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3AD" w:rsidRPr="005272E7" w:rsidRDefault="002323AD" w:rsidP="002323AD">
      <w:pPr>
        <w:pStyle w:val="Ttulo"/>
        <w:jc w:val="left"/>
        <w:rPr>
          <w:rFonts w:ascii="Times New Roman" w:hAnsi="Times New Roman"/>
          <w:sz w:val="32"/>
          <w:lang w:val="es-CO"/>
        </w:rPr>
      </w:pPr>
      <w:bookmarkStart w:id="0" w:name="_Toc2563871"/>
    </w:p>
    <w:p w:rsidR="002323AD" w:rsidRPr="00DD1049" w:rsidRDefault="002323AD" w:rsidP="002323AD">
      <w:pPr>
        <w:pStyle w:val="Ttulo"/>
        <w:rPr>
          <w:rFonts w:ascii="Times New Roman" w:hAnsi="Times New Roman"/>
          <w:sz w:val="32"/>
          <w:lang w:val="es-CO"/>
        </w:rPr>
      </w:pPr>
      <w:r w:rsidRPr="00DD1049">
        <w:rPr>
          <w:rFonts w:ascii="Times New Roman" w:hAnsi="Times New Roman"/>
          <w:sz w:val="32"/>
          <w:lang w:val="es-CO"/>
        </w:rPr>
        <w:t>República de Colombia</w:t>
      </w:r>
    </w:p>
    <w:p w:rsidR="002323AD" w:rsidRPr="00DD1049" w:rsidRDefault="002323AD" w:rsidP="002323AD">
      <w:pPr>
        <w:pStyle w:val="Ttulo"/>
        <w:rPr>
          <w:rFonts w:ascii="Times New Roman" w:hAnsi="Times New Roman"/>
          <w:sz w:val="32"/>
          <w:lang w:val="es-CO"/>
        </w:rPr>
      </w:pPr>
      <w:r w:rsidRPr="00DD1049">
        <w:rPr>
          <w:rFonts w:ascii="Times New Roman" w:hAnsi="Times New Roman"/>
          <w:sz w:val="32"/>
          <w:lang w:val="es-CO"/>
        </w:rPr>
        <w:t>MINISTERIO DE EDUCACIÓN NACIONAL</w:t>
      </w:r>
    </w:p>
    <w:p w:rsidR="002323AD" w:rsidRPr="00DD1049" w:rsidRDefault="002323AD" w:rsidP="002323AD">
      <w:pPr>
        <w:pStyle w:val="Ttulo"/>
        <w:rPr>
          <w:rFonts w:ascii="Times New Roman" w:hAnsi="Times New Roman"/>
          <w:sz w:val="32"/>
          <w:lang w:val="es-CO"/>
        </w:rPr>
      </w:pPr>
    </w:p>
    <w:p w:rsidR="002323AD" w:rsidRPr="00DD1049" w:rsidRDefault="002323AD" w:rsidP="002323AD">
      <w:pPr>
        <w:pStyle w:val="Ttulo"/>
        <w:rPr>
          <w:rFonts w:ascii="Times New Roman" w:hAnsi="Times New Roman"/>
          <w:sz w:val="32"/>
          <w:lang w:val="es-CO"/>
        </w:rPr>
      </w:pPr>
    </w:p>
    <w:p w:rsidR="002323AD" w:rsidRPr="00DD1049" w:rsidRDefault="002323AD" w:rsidP="002323AD">
      <w:pPr>
        <w:pStyle w:val="Ttulo"/>
        <w:rPr>
          <w:rFonts w:ascii="Times New Roman" w:hAnsi="Times New Roman"/>
          <w:sz w:val="32"/>
          <w:lang w:val="es-CO"/>
        </w:rPr>
      </w:pPr>
      <w:r w:rsidRPr="00DD1049">
        <w:rPr>
          <w:rFonts w:ascii="Times New Roman" w:hAnsi="Times New Roman"/>
          <w:sz w:val="32"/>
          <w:lang w:val="es-CO"/>
        </w:rPr>
        <w:t xml:space="preserve">Proyecto de Modernización de Secretarías de Educación </w:t>
      </w:r>
    </w:p>
    <w:p w:rsidR="002323AD" w:rsidRPr="00DD1049" w:rsidRDefault="002323AD" w:rsidP="002323AD">
      <w:pPr>
        <w:pStyle w:val="Ttulo"/>
        <w:rPr>
          <w:rFonts w:ascii="Times New Roman" w:hAnsi="Times New Roman"/>
          <w:sz w:val="32"/>
          <w:lang w:val="es-CO"/>
        </w:rPr>
      </w:pPr>
    </w:p>
    <w:p w:rsidR="002323AD" w:rsidRPr="00DD1049" w:rsidRDefault="002323AD" w:rsidP="002323AD">
      <w:pPr>
        <w:pStyle w:val="Ttulo"/>
        <w:rPr>
          <w:rFonts w:ascii="Times New Roman" w:hAnsi="Times New Roman"/>
          <w:sz w:val="32"/>
          <w:lang w:val="es-CO"/>
        </w:rPr>
      </w:pPr>
      <w:r w:rsidRPr="00DD1049">
        <w:rPr>
          <w:rFonts w:ascii="Times New Roman" w:hAnsi="Times New Roman"/>
          <w:sz w:val="32"/>
          <w:lang w:val="es-CO"/>
        </w:rPr>
        <w:t xml:space="preserve">SECRETARÍA DE EDUCACIÓN DE </w:t>
      </w:r>
      <w:r>
        <w:rPr>
          <w:rFonts w:ascii="Times New Roman" w:hAnsi="Times New Roman"/>
          <w:sz w:val="32"/>
          <w:lang w:val="es-CO"/>
        </w:rPr>
        <w:t>NORTE DE SANTANDER</w:t>
      </w:r>
    </w:p>
    <w:p w:rsidR="002323AD" w:rsidRPr="00DD1049" w:rsidRDefault="002323AD" w:rsidP="002323AD">
      <w:pPr>
        <w:pStyle w:val="Ttulo"/>
        <w:rPr>
          <w:rFonts w:ascii="Times New Roman" w:hAnsi="Times New Roman"/>
          <w:sz w:val="32"/>
          <w:lang w:val="es-CO"/>
        </w:rPr>
      </w:pPr>
    </w:p>
    <w:p w:rsidR="002323AD" w:rsidRPr="00DD1049" w:rsidRDefault="002323AD" w:rsidP="002323AD">
      <w:pPr>
        <w:pStyle w:val="Ttulo"/>
        <w:rPr>
          <w:rFonts w:ascii="Times New Roman" w:hAnsi="Times New Roman"/>
          <w:sz w:val="32"/>
          <w:lang w:val="es-CO"/>
        </w:rPr>
      </w:pPr>
      <w:r w:rsidRPr="00DD1049">
        <w:rPr>
          <w:rFonts w:ascii="Times New Roman" w:hAnsi="Times New Roman"/>
          <w:sz w:val="32"/>
          <w:lang w:val="es-CO"/>
        </w:rPr>
        <w:t xml:space="preserve">DISEÑO DETALLADO DEL SUBPROCESO </w:t>
      </w:r>
    </w:p>
    <w:p w:rsidR="002323AD" w:rsidRPr="00DD1049" w:rsidRDefault="002323AD" w:rsidP="002323AD">
      <w:pPr>
        <w:pStyle w:val="Ttulo"/>
        <w:rPr>
          <w:rFonts w:ascii="Times New Roman" w:hAnsi="Times New Roman"/>
          <w:i/>
          <w:sz w:val="32"/>
          <w:u w:val="single"/>
          <w:lang w:val="es-CO"/>
        </w:rPr>
      </w:pPr>
      <w:r w:rsidRPr="00DD1049">
        <w:rPr>
          <w:rFonts w:ascii="Times New Roman" w:hAnsi="Times New Roman"/>
          <w:i/>
          <w:sz w:val="32"/>
          <w:u w:val="single"/>
          <w:lang w:val="es-CO"/>
        </w:rPr>
        <w:t>“C03.04 ASIGNAR CUPOS”</w:t>
      </w:r>
    </w:p>
    <w:p w:rsidR="002323AD" w:rsidRPr="00DD1049" w:rsidRDefault="002323AD" w:rsidP="002323AD">
      <w:pPr>
        <w:pStyle w:val="Ttulo"/>
        <w:rPr>
          <w:rFonts w:ascii="Times New Roman" w:hAnsi="Times New Roman"/>
          <w:sz w:val="32"/>
          <w:lang w:val="es-CO"/>
        </w:rPr>
      </w:pPr>
    </w:p>
    <w:p w:rsidR="002323AD" w:rsidRPr="00DD1049" w:rsidRDefault="002323AD" w:rsidP="002323AD">
      <w:pPr>
        <w:pStyle w:val="Ttulo"/>
        <w:rPr>
          <w:rFonts w:ascii="Times New Roman" w:hAnsi="Times New Roman"/>
          <w:sz w:val="24"/>
          <w:szCs w:val="24"/>
          <w:lang w:val="es-CO"/>
        </w:rPr>
      </w:pPr>
      <w:r w:rsidRPr="00DD1049">
        <w:rPr>
          <w:rFonts w:ascii="Times New Roman" w:hAnsi="Times New Roman"/>
          <w:sz w:val="24"/>
          <w:szCs w:val="24"/>
          <w:lang w:val="es-CO"/>
        </w:rPr>
        <w:t xml:space="preserve">PERTENECIENTE AL MACROPROCESO </w:t>
      </w:r>
    </w:p>
    <w:p w:rsidR="002323AD" w:rsidRPr="00DD1049" w:rsidRDefault="002323AD" w:rsidP="002323AD">
      <w:pPr>
        <w:pStyle w:val="Ttulo"/>
        <w:rPr>
          <w:rFonts w:ascii="Times New Roman" w:hAnsi="Times New Roman"/>
          <w:i/>
          <w:sz w:val="24"/>
          <w:szCs w:val="24"/>
          <w:lang w:val="es-CO"/>
        </w:rPr>
      </w:pPr>
      <w:r w:rsidRPr="00DD1049">
        <w:rPr>
          <w:rFonts w:ascii="Times New Roman" w:hAnsi="Times New Roman"/>
          <w:i/>
          <w:sz w:val="24"/>
          <w:szCs w:val="24"/>
          <w:lang w:val="es-CO"/>
        </w:rPr>
        <w:t>“C. GESTIÓN DE LA COBERTURA DEL SERVICIO EDUCATIVO”</w:t>
      </w:r>
    </w:p>
    <w:p w:rsidR="002323AD" w:rsidRPr="00DD1049" w:rsidRDefault="002323AD" w:rsidP="002323AD">
      <w:pPr>
        <w:pStyle w:val="Ttulo"/>
        <w:rPr>
          <w:rFonts w:ascii="Times New Roman" w:hAnsi="Times New Roman"/>
          <w:i/>
          <w:color w:val="FF6600"/>
          <w:sz w:val="24"/>
          <w:szCs w:val="24"/>
          <w:lang w:val="es-CO"/>
        </w:rPr>
      </w:pPr>
      <w:r w:rsidRPr="00DD1049">
        <w:rPr>
          <w:rFonts w:ascii="Times New Roman" w:hAnsi="Times New Roman"/>
          <w:i/>
          <w:color w:val="FF6600"/>
          <w:sz w:val="24"/>
          <w:szCs w:val="24"/>
          <w:lang w:val="es-CO"/>
        </w:rPr>
        <w:t xml:space="preserve"> </w:t>
      </w:r>
      <w:r w:rsidRPr="00DD1049">
        <w:rPr>
          <w:rFonts w:ascii="Times New Roman" w:hAnsi="Times New Roman"/>
          <w:i/>
          <w:sz w:val="24"/>
          <w:szCs w:val="24"/>
          <w:lang w:val="es-CO"/>
        </w:rPr>
        <w:t>Y PROCESO</w:t>
      </w:r>
      <w:r w:rsidRPr="00DD1049">
        <w:rPr>
          <w:rFonts w:ascii="Times New Roman" w:hAnsi="Times New Roman"/>
          <w:i/>
          <w:color w:val="FF6600"/>
          <w:sz w:val="24"/>
          <w:szCs w:val="24"/>
          <w:lang w:val="es-CO"/>
        </w:rPr>
        <w:t xml:space="preserve"> </w:t>
      </w:r>
    </w:p>
    <w:p w:rsidR="002323AD" w:rsidRPr="00DD1049" w:rsidRDefault="002323AD" w:rsidP="002323AD">
      <w:pPr>
        <w:pStyle w:val="Ttulo"/>
        <w:rPr>
          <w:rFonts w:ascii="Times New Roman" w:hAnsi="Times New Roman"/>
          <w:i/>
          <w:sz w:val="24"/>
          <w:szCs w:val="24"/>
          <w:lang w:val="es-CO"/>
        </w:rPr>
      </w:pPr>
      <w:r w:rsidRPr="00DD1049">
        <w:rPr>
          <w:rFonts w:ascii="Times New Roman" w:hAnsi="Times New Roman"/>
          <w:i/>
          <w:sz w:val="24"/>
          <w:szCs w:val="24"/>
          <w:lang w:val="es-CO"/>
        </w:rPr>
        <w:t>“C03. SOLICITAR, RESERVAR Y ASIGNAR CUPOS OFICIALES”</w:t>
      </w:r>
    </w:p>
    <w:p w:rsidR="002323AD" w:rsidRPr="00DD1049" w:rsidRDefault="002323AD" w:rsidP="002323AD">
      <w:pPr>
        <w:pStyle w:val="Ttulo"/>
        <w:rPr>
          <w:rFonts w:ascii="Times New Roman" w:hAnsi="Times New Roman"/>
          <w:i/>
          <w:sz w:val="24"/>
          <w:szCs w:val="24"/>
          <w:lang w:val="es-CO"/>
        </w:rPr>
      </w:pPr>
    </w:p>
    <w:p w:rsidR="002323AD" w:rsidRPr="00DD1049" w:rsidRDefault="002323AD" w:rsidP="002323AD">
      <w:pPr>
        <w:pStyle w:val="Ttulo"/>
        <w:rPr>
          <w:rFonts w:ascii="Times New Roman" w:hAnsi="Times New Roman"/>
          <w:sz w:val="24"/>
          <w:szCs w:val="24"/>
          <w:lang w:val="es-CO"/>
        </w:rPr>
      </w:pPr>
    </w:p>
    <w:p w:rsidR="002323AD" w:rsidRPr="00DD1049" w:rsidRDefault="002323AD" w:rsidP="002323AD">
      <w:pPr>
        <w:pStyle w:val="Ttulo"/>
        <w:rPr>
          <w:rFonts w:ascii="Times New Roman" w:hAnsi="Times New Roman"/>
          <w:sz w:val="24"/>
          <w:szCs w:val="24"/>
          <w:lang w:val="es-CO"/>
        </w:rPr>
      </w:pPr>
    </w:p>
    <w:p w:rsidR="002323AD" w:rsidRPr="00DD1049" w:rsidRDefault="002323AD" w:rsidP="002323AD">
      <w:pPr>
        <w:pStyle w:val="Ttulo"/>
        <w:rPr>
          <w:rFonts w:ascii="Times New Roman" w:hAnsi="Times New Roman"/>
          <w:sz w:val="24"/>
          <w:szCs w:val="24"/>
          <w:lang w:val="es-CO"/>
        </w:rPr>
      </w:pPr>
    </w:p>
    <w:p w:rsidR="002323AD" w:rsidRPr="00DD1049" w:rsidRDefault="002323AD" w:rsidP="002323AD">
      <w:pPr>
        <w:pStyle w:val="Ttulo"/>
        <w:rPr>
          <w:rFonts w:ascii="Times New Roman" w:hAnsi="Times New Roman"/>
          <w:color w:val="FF6600"/>
          <w:sz w:val="32"/>
          <w:lang w:val="es-CO"/>
        </w:rPr>
      </w:pPr>
      <w:r w:rsidRPr="00DD1049">
        <w:rPr>
          <w:rFonts w:ascii="Times New Roman" w:hAnsi="Times New Roman"/>
          <w:sz w:val="32"/>
          <w:lang w:val="es-CO"/>
        </w:rPr>
        <w:t>Agosto de 20</w:t>
      </w:r>
      <w:r w:rsidR="00D379AA">
        <w:rPr>
          <w:rFonts w:ascii="Times New Roman" w:hAnsi="Times New Roman"/>
          <w:sz w:val="32"/>
          <w:lang w:val="es-CO"/>
        </w:rPr>
        <w:t>13</w:t>
      </w:r>
    </w:p>
    <w:p w:rsidR="002323AD" w:rsidRDefault="002323AD">
      <w:pPr>
        <w:rPr>
          <w:b/>
        </w:rPr>
      </w:pPr>
      <w:r>
        <w:rPr>
          <w:b/>
        </w:rPr>
        <w:br w:type="page"/>
      </w:r>
    </w:p>
    <w:p w:rsidR="00D379AA" w:rsidRPr="008D5567" w:rsidRDefault="00D379AA" w:rsidP="00D379AA">
      <w:r w:rsidRPr="008D5567">
        <w:rPr>
          <w:b/>
        </w:rPr>
        <w:lastRenderedPageBreak/>
        <w:t>INFORMACIÓN DEL DOCUMENTO</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987"/>
        <w:gridCol w:w="2552"/>
        <w:gridCol w:w="3969"/>
      </w:tblGrid>
      <w:tr w:rsidR="00D379AA" w:rsidRPr="008D5567" w:rsidTr="00C4765F">
        <w:tblPrEx>
          <w:tblCellMar>
            <w:top w:w="0" w:type="dxa"/>
            <w:bottom w:w="0" w:type="dxa"/>
          </w:tblCellMar>
        </w:tblPrEx>
        <w:tc>
          <w:tcPr>
            <w:tcW w:w="1098" w:type="dxa"/>
            <w:shd w:val="pct12" w:color="auto" w:fill="auto"/>
          </w:tcPr>
          <w:p w:rsidR="00D379AA" w:rsidRPr="008D5567" w:rsidRDefault="00D379AA" w:rsidP="00C4765F">
            <w:pPr>
              <w:rPr>
                <w:b/>
              </w:rPr>
            </w:pPr>
            <w:r w:rsidRPr="008D5567">
              <w:rPr>
                <w:b/>
              </w:rPr>
              <w:t>Versión</w:t>
            </w:r>
          </w:p>
        </w:tc>
        <w:tc>
          <w:tcPr>
            <w:tcW w:w="1987" w:type="dxa"/>
            <w:shd w:val="pct12" w:color="auto" w:fill="auto"/>
          </w:tcPr>
          <w:p w:rsidR="00D379AA" w:rsidRPr="008D5567" w:rsidRDefault="00D379AA" w:rsidP="00C4765F">
            <w:pPr>
              <w:rPr>
                <w:b/>
              </w:rPr>
            </w:pPr>
            <w:r w:rsidRPr="008D5567">
              <w:rPr>
                <w:b/>
              </w:rPr>
              <w:t xml:space="preserve">Fecha </w:t>
            </w:r>
            <w:r w:rsidRPr="008D5567">
              <w:t>[</w:t>
            </w:r>
            <w:proofErr w:type="spellStart"/>
            <w:r w:rsidRPr="008D5567">
              <w:t>dd</w:t>
            </w:r>
            <w:proofErr w:type="spellEnd"/>
            <w:r w:rsidRPr="008D5567">
              <w:t>/mm/</w:t>
            </w:r>
            <w:proofErr w:type="spellStart"/>
            <w:r w:rsidRPr="008D5567">
              <w:t>yy</w:t>
            </w:r>
            <w:proofErr w:type="spellEnd"/>
            <w:r w:rsidRPr="008D5567">
              <w:t>]</w:t>
            </w:r>
          </w:p>
        </w:tc>
        <w:tc>
          <w:tcPr>
            <w:tcW w:w="2552" w:type="dxa"/>
            <w:shd w:val="pct12" w:color="auto" w:fill="auto"/>
          </w:tcPr>
          <w:p w:rsidR="00D379AA" w:rsidRPr="008D5567" w:rsidRDefault="00D379AA" w:rsidP="00C4765F">
            <w:pPr>
              <w:rPr>
                <w:b/>
              </w:rPr>
            </w:pPr>
            <w:r w:rsidRPr="008D5567">
              <w:rPr>
                <w:b/>
              </w:rPr>
              <w:t>Elaborado por:</w:t>
            </w:r>
          </w:p>
        </w:tc>
        <w:tc>
          <w:tcPr>
            <w:tcW w:w="3969" w:type="dxa"/>
            <w:shd w:val="pct12" w:color="auto" w:fill="auto"/>
          </w:tcPr>
          <w:p w:rsidR="00D379AA" w:rsidRPr="008D5567" w:rsidRDefault="00D379AA" w:rsidP="00C4765F">
            <w:pPr>
              <w:rPr>
                <w:b/>
              </w:rPr>
            </w:pPr>
            <w:r w:rsidRPr="008D5567">
              <w:rPr>
                <w:b/>
              </w:rPr>
              <w:t>Razón de la actualización</w:t>
            </w:r>
          </w:p>
        </w:tc>
      </w:tr>
      <w:tr w:rsidR="00D379AA" w:rsidRPr="008D5567" w:rsidTr="00C4765F">
        <w:tblPrEx>
          <w:tblCellMar>
            <w:top w:w="0" w:type="dxa"/>
            <w:bottom w:w="0" w:type="dxa"/>
          </w:tblCellMar>
        </w:tblPrEx>
        <w:tc>
          <w:tcPr>
            <w:tcW w:w="1098" w:type="dxa"/>
          </w:tcPr>
          <w:p w:rsidR="00D379AA" w:rsidRPr="008D5567" w:rsidRDefault="00D379AA" w:rsidP="00C4765F">
            <w:r w:rsidRPr="008D5567">
              <w:t>1.0</w:t>
            </w:r>
          </w:p>
        </w:tc>
        <w:tc>
          <w:tcPr>
            <w:tcW w:w="1987" w:type="dxa"/>
          </w:tcPr>
          <w:p w:rsidR="00D379AA" w:rsidRPr="008D5567" w:rsidRDefault="00D379AA" w:rsidP="00C4765F">
            <w:r>
              <w:t>15/11/05</w:t>
            </w:r>
          </w:p>
          <w:p w:rsidR="00D379AA" w:rsidRPr="008D5567" w:rsidRDefault="00D379AA" w:rsidP="00C4765F"/>
        </w:tc>
        <w:tc>
          <w:tcPr>
            <w:tcW w:w="2552" w:type="dxa"/>
          </w:tcPr>
          <w:p w:rsidR="00D379AA" w:rsidRDefault="00D379AA" w:rsidP="00C4765F">
            <w:pPr>
              <w:spacing w:after="0"/>
            </w:pPr>
          </w:p>
          <w:p w:rsidR="00D379AA" w:rsidRDefault="00D379AA" w:rsidP="00C4765F">
            <w:pPr>
              <w:spacing w:after="0"/>
            </w:pPr>
            <w:r>
              <w:t>Rosaura Díaz</w:t>
            </w:r>
          </w:p>
          <w:p w:rsidR="00D379AA" w:rsidRDefault="00D379AA" w:rsidP="00C4765F">
            <w:pPr>
              <w:spacing w:after="0"/>
            </w:pPr>
          </w:p>
          <w:p w:rsidR="00D379AA" w:rsidRDefault="00D379AA" w:rsidP="00C4765F">
            <w:pPr>
              <w:spacing w:after="0"/>
            </w:pPr>
            <w:r>
              <w:t>Catalina Moreno</w:t>
            </w:r>
          </w:p>
          <w:p w:rsidR="00D379AA" w:rsidRPr="008D5567" w:rsidRDefault="00D379AA" w:rsidP="00C4765F">
            <w:pPr>
              <w:spacing w:after="0"/>
              <w:rPr>
                <w:color w:val="FF6600"/>
              </w:rPr>
            </w:pPr>
          </w:p>
        </w:tc>
        <w:tc>
          <w:tcPr>
            <w:tcW w:w="3969" w:type="dxa"/>
          </w:tcPr>
          <w:p w:rsidR="00D379AA" w:rsidRPr="008D5567" w:rsidRDefault="00D379AA" w:rsidP="00C4765F">
            <w:r w:rsidRPr="008D5567">
              <w:t>Elaboración del Documento</w:t>
            </w:r>
          </w:p>
        </w:tc>
      </w:tr>
      <w:tr w:rsidR="00D379AA" w:rsidRPr="008D5567" w:rsidTr="00C4765F">
        <w:tblPrEx>
          <w:tblCellMar>
            <w:top w:w="0" w:type="dxa"/>
            <w:bottom w:w="0" w:type="dxa"/>
          </w:tblCellMar>
        </w:tblPrEx>
        <w:tc>
          <w:tcPr>
            <w:tcW w:w="1098" w:type="dxa"/>
          </w:tcPr>
          <w:p w:rsidR="00D379AA" w:rsidRPr="008D5567" w:rsidRDefault="00D379AA" w:rsidP="00C4765F">
            <w:r>
              <w:t>2.0</w:t>
            </w:r>
          </w:p>
        </w:tc>
        <w:tc>
          <w:tcPr>
            <w:tcW w:w="1987" w:type="dxa"/>
          </w:tcPr>
          <w:p w:rsidR="00D379AA" w:rsidRDefault="00D379AA" w:rsidP="00C4765F">
            <w:r>
              <w:t>21/06/10</w:t>
            </w:r>
          </w:p>
        </w:tc>
        <w:tc>
          <w:tcPr>
            <w:tcW w:w="2552" w:type="dxa"/>
          </w:tcPr>
          <w:p w:rsidR="00D379AA" w:rsidRDefault="00D379AA" w:rsidP="00C4765F">
            <w:pPr>
              <w:spacing w:after="0"/>
            </w:pPr>
          </w:p>
          <w:p w:rsidR="00D379AA" w:rsidRDefault="00D379AA" w:rsidP="00C4765F">
            <w:pPr>
              <w:spacing w:after="0"/>
            </w:pPr>
          </w:p>
          <w:p w:rsidR="00D379AA" w:rsidRDefault="00D379AA" w:rsidP="00C4765F">
            <w:pPr>
              <w:spacing w:after="0"/>
            </w:pPr>
            <w:r>
              <w:t>Martha X. Pabón M.</w:t>
            </w:r>
          </w:p>
        </w:tc>
        <w:tc>
          <w:tcPr>
            <w:tcW w:w="3969" w:type="dxa"/>
          </w:tcPr>
          <w:p w:rsidR="00D379AA" w:rsidRPr="008D5567" w:rsidRDefault="00D379AA" w:rsidP="00C4765F">
            <w:r>
              <w:t xml:space="preserve">Actualización de versiones de documentos detallados, </w:t>
            </w:r>
            <w:proofErr w:type="spellStart"/>
            <w:r>
              <w:t>flujogramas</w:t>
            </w:r>
            <w:proofErr w:type="spellEnd"/>
            <w:r>
              <w:t xml:space="preserve"> y formatos. </w:t>
            </w:r>
          </w:p>
        </w:tc>
      </w:tr>
      <w:tr w:rsidR="00D379AA" w:rsidRPr="008D5567" w:rsidTr="00C4765F">
        <w:tblPrEx>
          <w:tblCellMar>
            <w:top w:w="0" w:type="dxa"/>
            <w:bottom w:w="0" w:type="dxa"/>
          </w:tblCellMar>
        </w:tblPrEx>
        <w:tc>
          <w:tcPr>
            <w:tcW w:w="1098" w:type="dxa"/>
          </w:tcPr>
          <w:p w:rsidR="00D379AA" w:rsidRDefault="00D379AA" w:rsidP="00C4765F">
            <w:pPr>
              <w:tabs>
                <w:tab w:val="left" w:pos="795"/>
              </w:tabs>
            </w:pPr>
            <w:r>
              <w:t>3.0</w:t>
            </w:r>
            <w:r>
              <w:tab/>
            </w:r>
          </w:p>
        </w:tc>
        <w:tc>
          <w:tcPr>
            <w:tcW w:w="1987" w:type="dxa"/>
          </w:tcPr>
          <w:p w:rsidR="00D379AA" w:rsidRDefault="00D379AA" w:rsidP="00C4765F">
            <w:r>
              <w:t>25/10/12</w:t>
            </w:r>
          </w:p>
        </w:tc>
        <w:tc>
          <w:tcPr>
            <w:tcW w:w="2552" w:type="dxa"/>
          </w:tcPr>
          <w:p w:rsidR="00D379AA" w:rsidRDefault="00D379AA" w:rsidP="00C4765F">
            <w:pPr>
              <w:spacing w:after="0"/>
            </w:pPr>
            <w:r>
              <w:t>Juan Carlos Posada A</w:t>
            </w:r>
          </w:p>
        </w:tc>
        <w:tc>
          <w:tcPr>
            <w:tcW w:w="3969" w:type="dxa"/>
          </w:tcPr>
          <w:p w:rsidR="00D379AA" w:rsidRDefault="00D379AA" w:rsidP="00C4765F">
            <w:r>
              <w:t xml:space="preserve">Actualización de versiones de documentos detallados, </w:t>
            </w:r>
            <w:proofErr w:type="spellStart"/>
            <w:r>
              <w:t>flujogramas</w:t>
            </w:r>
            <w:proofErr w:type="spellEnd"/>
            <w:r>
              <w:t xml:space="preserve"> y formatos.</w:t>
            </w:r>
          </w:p>
        </w:tc>
      </w:tr>
      <w:tr w:rsidR="00D379AA" w:rsidRPr="008D5567" w:rsidTr="00C4765F">
        <w:tblPrEx>
          <w:tblCellMar>
            <w:top w:w="0" w:type="dxa"/>
            <w:bottom w:w="0" w:type="dxa"/>
          </w:tblCellMar>
        </w:tblPrEx>
        <w:tc>
          <w:tcPr>
            <w:tcW w:w="1098" w:type="dxa"/>
          </w:tcPr>
          <w:p w:rsidR="00D379AA" w:rsidRDefault="00D379AA" w:rsidP="00C4765F">
            <w:pPr>
              <w:tabs>
                <w:tab w:val="left" w:pos="795"/>
              </w:tabs>
            </w:pPr>
            <w:r>
              <w:t>4.0</w:t>
            </w:r>
          </w:p>
        </w:tc>
        <w:tc>
          <w:tcPr>
            <w:tcW w:w="1987" w:type="dxa"/>
          </w:tcPr>
          <w:p w:rsidR="00D379AA" w:rsidRDefault="00D379AA" w:rsidP="00C4765F">
            <w:r>
              <w:t>30/08/2013</w:t>
            </w:r>
          </w:p>
        </w:tc>
        <w:tc>
          <w:tcPr>
            <w:tcW w:w="2552" w:type="dxa"/>
          </w:tcPr>
          <w:p w:rsidR="00D379AA" w:rsidRDefault="00D379AA" w:rsidP="00C4765F">
            <w:pPr>
              <w:spacing w:after="0"/>
            </w:pPr>
            <w:r>
              <w:t>Juan Carlos Posada A</w:t>
            </w:r>
          </w:p>
        </w:tc>
        <w:tc>
          <w:tcPr>
            <w:tcW w:w="3969" w:type="dxa"/>
          </w:tcPr>
          <w:p w:rsidR="00D379AA" w:rsidRDefault="00D379AA" w:rsidP="00C4765F">
            <w:r>
              <w:t>Actualización del documento por adopción de la nueva estructura de la planta de cargos</w:t>
            </w:r>
          </w:p>
        </w:tc>
      </w:tr>
    </w:tbl>
    <w:p w:rsidR="00D379AA" w:rsidRDefault="00D379AA" w:rsidP="00D379AA"/>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08"/>
        <w:gridCol w:w="4820"/>
      </w:tblGrid>
      <w:tr w:rsidR="00D379AA" w:rsidRPr="00707B8E" w:rsidTr="00C4765F">
        <w:tc>
          <w:tcPr>
            <w:tcW w:w="4908" w:type="dxa"/>
            <w:tcBorders>
              <w:top w:val="single" w:sz="4" w:space="0" w:color="auto"/>
              <w:left w:val="single" w:sz="4" w:space="0" w:color="auto"/>
              <w:bottom w:val="single" w:sz="4" w:space="0" w:color="auto"/>
              <w:right w:val="single" w:sz="4" w:space="0" w:color="auto"/>
            </w:tcBorders>
            <w:shd w:val="clear" w:color="auto" w:fill="auto"/>
          </w:tcPr>
          <w:p w:rsidR="00D379AA" w:rsidRPr="00273D2E" w:rsidRDefault="00D379AA" w:rsidP="00C4765F">
            <w:pPr>
              <w:rPr>
                <w:b/>
                <w:lang w:val="es-ES"/>
              </w:rPr>
            </w:pPr>
            <w:r w:rsidRPr="00273D2E">
              <w:rPr>
                <w:b/>
                <w:lang w:val="es-ES"/>
              </w:rPr>
              <w:t>Revisado por:</w:t>
            </w:r>
          </w:p>
          <w:p w:rsidR="00D379AA" w:rsidRDefault="00D379AA" w:rsidP="00C4765F">
            <w:pPr>
              <w:rPr>
                <w:b/>
                <w:lang w:val="es-ES"/>
              </w:rPr>
            </w:pPr>
          </w:p>
          <w:p w:rsidR="00D379AA" w:rsidRDefault="00D379AA" w:rsidP="00C4765F">
            <w:pPr>
              <w:rPr>
                <w:b/>
                <w:lang w:val="es-ES"/>
              </w:rPr>
            </w:pPr>
          </w:p>
          <w:p w:rsidR="00D379AA" w:rsidRPr="00BF0967" w:rsidRDefault="00D379AA" w:rsidP="00C4765F">
            <w:pPr>
              <w:spacing w:after="0"/>
            </w:pPr>
            <w:r w:rsidRPr="00BF0967">
              <w:rPr>
                <w:lang w:val="es-ES"/>
              </w:rPr>
              <w:t xml:space="preserve">Juan </w:t>
            </w:r>
            <w:r w:rsidRPr="00BF0967">
              <w:t>Carlos Posada A</w:t>
            </w:r>
          </w:p>
          <w:p w:rsidR="00D379AA" w:rsidRPr="00BF0967" w:rsidRDefault="00D379AA" w:rsidP="00C4765F">
            <w:pPr>
              <w:spacing w:after="0"/>
            </w:pPr>
            <w:r w:rsidRPr="00BF0967">
              <w:t>Líder S.G.C</w:t>
            </w:r>
          </w:p>
          <w:p w:rsidR="00D379AA" w:rsidRPr="00707B8E" w:rsidRDefault="00D379AA" w:rsidP="00C4765F">
            <w:pPr>
              <w:spacing w:after="0"/>
            </w:pPr>
            <w:r w:rsidRPr="00707B8E">
              <w:t xml:space="preserve">Fecha:   </w:t>
            </w:r>
            <w:r>
              <w:t>30/08/2013</w:t>
            </w:r>
            <w:r w:rsidRPr="00707B8E">
              <w:t xml:space="preserve">    </w:t>
            </w:r>
          </w:p>
          <w:p w:rsidR="00D379AA" w:rsidRPr="00707B8E" w:rsidRDefault="00D379AA" w:rsidP="00C4765F">
            <w:pPr>
              <w:spacing w:after="0"/>
            </w:pPr>
          </w:p>
          <w:p w:rsidR="00D379AA" w:rsidRPr="00707B8E" w:rsidRDefault="00D379AA" w:rsidP="00C4765F">
            <w:pPr>
              <w:spacing w:after="0"/>
            </w:pPr>
          </w:p>
          <w:p w:rsidR="00D379AA" w:rsidRPr="00707B8E" w:rsidRDefault="00D379AA" w:rsidP="00C4765F">
            <w:pPr>
              <w:spacing w:after="0"/>
            </w:pPr>
          </w:p>
          <w:p w:rsidR="00D379AA" w:rsidRPr="00707B8E" w:rsidRDefault="00D379AA" w:rsidP="00C4765F">
            <w:pPr>
              <w:spacing w:after="0"/>
            </w:pPr>
          </w:p>
          <w:p w:rsidR="00D379AA" w:rsidRPr="00B41DF8" w:rsidRDefault="00D379AA" w:rsidP="00C4765F">
            <w:pPr>
              <w:spacing w:after="0"/>
            </w:pPr>
            <w:r w:rsidRPr="00B41DF8">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379AA" w:rsidRPr="00707B8E" w:rsidRDefault="00D379AA" w:rsidP="00C4765F">
            <w:pPr>
              <w:rPr>
                <w:b/>
              </w:rPr>
            </w:pPr>
            <w:r w:rsidRPr="00707B8E">
              <w:rPr>
                <w:b/>
              </w:rPr>
              <w:t>Aprobado por:</w:t>
            </w:r>
          </w:p>
          <w:p w:rsidR="00D379AA" w:rsidRDefault="00D379AA" w:rsidP="00C4765F"/>
          <w:p w:rsidR="00D379AA" w:rsidRPr="00BF0967" w:rsidRDefault="00D379AA" w:rsidP="00C4765F">
            <w:pPr>
              <w:spacing w:after="0"/>
              <w:rPr>
                <w:lang w:val="es-ES"/>
              </w:rPr>
            </w:pPr>
            <w:r w:rsidRPr="00BF0967">
              <w:rPr>
                <w:lang w:val="es-ES"/>
              </w:rPr>
              <w:t>Sandra Milena Sandoval</w:t>
            </w:r>
          </w:p>
          <w:p w:rsidR="00D379AA" w:rsidRPr="00BF0967" w:rsidRDefault="00D379AA" w:rsidP="00C4765F">
            <w:pPr>
              <w:spacing w:after="0"/>
              <w:rPr>
                <w:lang w:val="es-ES"/>
              </w:rPr>
            </w:pPr>
            <w:r w:rsidRPr="00BF0967">
              <w:rPr>
                <w:lang w:val="es-ES"/>
              </w:rPr>
              <w:t>Líder de Cobertura</w:t>
            </w:r>
          </w:p>
          <w:p w:rsidR="00D379AA" w:rsidRPr="00BF0967" w:rsidRDefault="00D379AA" w:rsidP="00C4765F">
            <w:pPr>
              <w:spacing w:after="0"/>
              <w:rPr>
                <w:lang w:val="es-ES"/>
              </w:rPr>
            </w:pPr>
            <w:r w:rsidRPr="00BF0967">
              <w:rPr>
                <w:lang w:val="es-ES"/>
              </w:rPr>
              <w:t xml:space="preserve">Fecha:   </w:t>
            </w:r>
            <w:r>
              <w:t>30/08/2013</w:t>
            </w:r>
            <w:r w:rsidRPr="00BF0967">
              <w:rPr>
                <w:lang w:val="es-ES"/>
              </w:rPr>
              <w:t xml:space="preserve">             </w:t>
            </w:r>
          </w:p>
          <w:p w:rsidR="00D379AA" w:rsidRDefault="00D379AA" w:rsidP="00C4765F">
            <w:pPr>
              <w:spacing w:after="0"/>
            </w:pPr>
            <w:r>
              <w:t xml:space="preserve"> </w:t>
            </w:r>
          </w:p>
          <w:p w:rsidR="00D379AA" w:rsidRDefault="00D379AA" w:rsidP="00C4765F">
            <w:pPr>
              <w:spacing w:after="0"/>
            </w:pPr>
            <w:r>
              <w:t>Alberto Sosa Ayala</w:t>
            </w:r>
          </w:p>
          <w:p w:rsidR="00D379AA" w:rsidRDefault="00D379AA" w:rsidP="00C4765F">
            <w:pPr>
              <w:spacing w:after="0"/>
            </w:pPr>
            <w:r>
              <w:t>Representante de la Dirección</w:t>
            </w:r>
          </w:p>
          <w:p w:rsidR="00D379AA" w:rsidRPr="00707B8E" w:rsidRDefault="00D379AA" w:rsidP="00C4765F">
            <w:pPr>
              <w:spacing w:after="0"/>
            </w:pPr>
            <w:r>
              <w:t>Fecha: 30/08/2013</w:t>
            </w:r>
            <w:r w:rsidRPr="0094507E">
              <w:rPr>
                <w:lang w:val="en-US"/>
              </w:rPr>
              <w:t xml:space="preserve">    </w:t>
            </w:r>
            <w:r w:rsidRPr="00707B8E">
              <w:t xml:space="preserve">                                                         </w:t>
            </w:r>
          </w:p>
          <w:p w:rsidR="00D379AA" w:rsidRPr="00707B8E" w:rsidRDefault="00D379AA" w:rsidP="00C4765F">
            <w:pPr>
              <w:spacing w:after="0"/>
            </w:pPr>
          </w:p>
          <w:p w:rsidR="00D379AA" w:rsidRPr="00707B8E" w:rsidRDefault="00D379AA" w:rsidP="00C4765F">
            <w:pPr>
              <w:spacing w:after="0"/>
            </w:pPr>
          </w:p>
        </w:tc>
      </w:tr>
    </w:tbl>
    <w:p w:rsidR="002323AD" w:rsidRPr="00DD1049" w:rsidRDefault="002323AD" w:rsidP="002323AD">
      <w:pPr>
        <w:pStyle w:val="Ttulo"/>
        <w:tabs>
          <w:tab w:val="left" w:pos="5316"/>
        </w:tabs>
        <w:jc w:val="left"/>
        <w:rPr>
          <w:lang w:val="es-CO"/>
        </w:rPr>
      </w:pPr>
      <w:bookmarkStart w:id="1" w:name="_GoBack"/>
      <w:bookmarkEnd w:id="1"/>
      <w:r w:rsidRPr="00DD1049">
        <w:rPr>
          <w:lang w:val="es-CO"/>
        </w:rPr>
        <w:tab/>
      </w:r>
    </w:p>
    <w:p w:rsidR="002323AD" w:rsidRPr="00DD1049" w:rsidRDefault="002323AD" w:rsidP="002323AD">
      <w:pPr>
        <w:pStyle w:val="Ttulo"/>
        <w:rPr>
          <w:rFonts w:ascii="Times New Roman" w:hAnsi="Times New Roman"/>
          <w:sz w:val="28"/>
          <w:szCs w:val="28"/>
          <w:lang w:val="es-CO"/>
        </w:rPr>
      </w:pPr>
      <w:r w:rsidRPr="00DD1049">
        <w:rPr>
          <w:lang w:val="es-CO"/>
        </w:rPr>
        <w:br w:type="page"/>
      </w:r>
      <w:r w:rsidRPr="00DD1049">
        <w:rPr>
          <w:rFonts w:ascii="Times New Roman" w:hAnsi="Times New Roman"/>
          <w:sz w:val="28"/>
          <w:szCs w:val="28"/>
          <w:lang w:val="es-CO"/>
        </w:rPr>
        <w:lastRenderedPageBreak/>
        <w:t>CONTENIDO</w:t>
      </w:r>
    </w:p>
    <w:p w:rsidR="002323AD" w:rsidRPr="00DD1049" w:rsidRDefault="002323AD" w:rsidP="002323AD">
      <w:pPr>
        <w:pStyle w:val="Ttulo"/>
        <w:rPr>
          <w:rFonts w:ascii="Times New Roman" w:hAnsi="Times New Roman"/>
          <w:sz w:val="28"/>
          <w:szCs w:val="28"/>
          <w:lang w:val="es-CO"/>
        </w:rPr>
      </w:pPr>
    </w:p>
    <w:p w:rsidR="002323AD" w:rsidRPr="00DD1049" w:rsidRDefault="002323AD" w:rsidP="002323AD">
      <w:pPr>
        <w:pStyle w:val="TDC1"/>
        <w:tabs>
          <w:tab w:val="left" w:pos="1080"/>
          <w:tab w:val="right" w:leader="dot" w:pos="8834"/>
        </w:tabs>
        <w:rPr>
          <w:b w:val="0"/>
          <w:caps w:val="0"/>
          <w:noProof/>
          <w:sz w:val="24"/>
          <w:szCs w:val="24"/>
          <w:lang w:val="es-CO" w:eastAsia="en-US"/>
        </w:rPr>
      </w:pPr>
      <w:r w:rsidRPr="00DD1049">
        <w:rPr>
          <w:b w:val="0"/>
          <w:bCs/>
          <w:caps w:val="0"/>
          <w:lang w:val="es-CO"/>
        </w:rPr>
        <w:fldChar w:fldCharType="begin"/>
      </w:r>
      <w:r w:rsidRPr="00DD1049">
        <w:rPr>
          <w:b w:val="0"/>
          <w:bCs/>
          <w:caps w:val="0"/>
          <w:lang w:val="es-CO"/>
        </w:rPr>
        <w:instrText xml:space="preserve"> TOC \o "1-4" </w:instrText>
      </w:r>
      <w:r w:rsidRPr="00DD1049">
        <w:rPr>
          <w:b w:val="0"/>
          <w:bCs/>
          <w:caps w:val="0"/>
          <w:lang w:val="es-CO"/>
        </w:rPr>
        <w:fldChar w:fldCharType="separate"/>
      </w:r>
      <w:r w:rsidRPr="00DD1049">
        <w:rPr>
          <w:noProof/>
          <w:lang w:val="es-CO"/>
        </w:rPr>
        <w:t>1.</w:t>
      </w:r>
      <w:r w:rsidRPr="00DD1049">
        <w:rPr>
          <w:b w:val="0"/>
          <w:caps w:val="0"/>
          <w:noProof/>
          <w:sz w:val="24"/>
          <w:szCs w:val="24"/>
          <w:lang w:val="es-CO" w:eastAsia="en-US"/>
        </w:rPr>
        <w:tab/>
      </w:r>
      <w:r w:rsidRPr="00DD1049">
        <w:rPr>
          <w:noProof/>
          <w:lang w:val="es-CO"/>
        </w:rPr>
        <w:t>INTRODUCCIÓN</w:t>
      </w:r>
      <w:r w:rsidRPr="00DD1049">
        <w:rPr>
          <w:noProof/>
          <w:lang w:val="es-CO"/>
        </w:rPr>
        <w:tab/>
      </w:r>
      <w:r w:rsidRPr="00DD1049">
        <w:rPr>
          <w:noProof/>
          <w:lang w:val="es-CO"/>
        </w:rPr>
        <w:fldChar w:fldCharType="begin"/>
      </w:r>
      <w:r w:rsidRPr="00DD1049">
        <w:rPr>
          <w:noProof/>
          <w:lang w:val="es-CO"/>
        </w:rPr>
        <w:instrText xml:space="preserve"> PAGEREF _Toc138037796 \h </w:instrText>
      </w:r>
      <w:r w:rsidRPr="00DD1049">
        <w:rPr>
          <w:noProof/>
          <w:lang w:val="es-CO"/>
        </w:rPr>
      </w:r>
      <w:r w:rsidRPr="00DD1049">
        <w:rPr>
          <w:noProof/>
          <w:lang w:val="es-CO"/>
        </w:rPr>
        <w:fldChar w:fldCharType="separate"/>
      </w:r>
      <w:r w:rsidR="00095723">
        <w:rPr>
          <w:noProof/>
          <w:lang w:val="es-CO"/>
        </w:rPr>
        <w:t>4</w:t>
      </w:r>
      <w:r w:rsidRPr="00DD1049">
        <w:rPr>
          <w:noProof/>
          <w:lang w:val="es-CO"/>
        </w:rPr>
        <w:fldChar w:fldCharType="end"/>
      </w:r>
    </w:p>
    <w:p w:rsidR="002323AD" w:rsidRPr="00DD1049" w:rsidRDefault="002323AD" w:rsidP="002323AD">
      <w:pPr>
        <w:pStyle w:val="TDC1"/>
        <w:tabs>
          <w:tab w:val="left" w:pos="1080"/>
          <w:tab w:val="right" w:leader="dot" w:pos="8834"/>
        </w:tabs>
        <w:rPr>
          <w:b w:val="0"/>
          <w:caps w:val="0"/>
          <w:noProof/>
          <w:sz w:val="24"/>
          <w:szCs w:val="24"/>
          <w:lang w:val="es-CO" w:eastAsia="en-US"/>
        </w:rPr>
      </w:pPr>
      <w:r w:rsidRPr="00DD1049">
        <w:rPr>
          <w:noProof/>
          <w:lang w:val="es-CO"/>
        </w:rPr>
        <w:t>2.</w:t>
      </w:r>
      <w:r w:rsidRPr="00DD1049">
        <w:rPr>
          <w:b w:val="0"/>
          <w:caps w:val="0"/>
          <w:noProof/>
          <w:sz w:val="24"/>
          <w:szCs w:val="24"/>
          <w:lang w:val="es-CO" w:eastAsia="en-US"/>
        </w:rPr>
        <w:tab/>
      </w:r>
      <w:r w:rsidRPr="00DD1049">
        <w:rPr>
          <w:noProof/>
          <w:lang w:val="es-CO"/>
        </w:rPr>
        <w:t>OBJETIVO</w:t>
      </w:r>
      <w:r w:rsidRPr="00DD1049">
        <w:rPr>
          <w:noProof/>
          <w:lang w:val="es-CO"/>
        </w:rPr>
        <w:tab/>
      </w:r>
      <w:r w:rsidRPr="00DD1049">
        <w:rPr>
          <w:noProof/>
          <w:lang w:val="es-CO"/>
        </w:rPr>
        <w:fldChar w:fldCharType="begin"/>
      </w:r>
      <w:r w:rsidRPr="00DD1049">
        <w:rPr>
          <w:noProof/>
          <w:lang w:val="es-CO"/>
        </w:rPr>
        <w:instrText xml:space="preserve"> PAGEREF _Toc138037797 \h </w:instrText>
      </w:r>
      <w:r w:rsidRPr="00DD1049">
        <w:rPr>
          <w:noProof/>
          <w:lang w:val="es-CO"/>
        </w:rPr>
      </w:r>
      <w:r w:rsidRPr="00DD1049">
        <w:rPr>
          <w:noProof/>
          <w:lang w:val="es-CO"/>
        </w:rPr>
        <w:fldChar w:fldCharType="separate"/>
      </w:r>
      <w:r w:rsidR="00095723">
        <w:rPr>
          <w:noProof/>
          <w:lang w:val="es-CO"/>
        </w:rPr>
        <w:t>5</w:t>
      </w:r>
      <w:r w:rsidRPr="00DD1049">
        <w:rPr>
          <w:noProof/>
          <w:lang w:val="es-CO"/>
        </w:rPr>
        <w:fldChar w:fldCharType="end"/>
      </w:r>
    </w:p>
    <w:p w:rsidR="002323AD" w:rsidRPr="00DD1049" w:rsidRDefault="002323AD" w:rsidP="002323AD">
      <w:pPr>
        <w:pStyle w:val="TDC1"/>
        <w:tabs>
          <w:tab w:val="left" w:pos="1080"/>
          <w:tab w:val="right" w:leader="dot" w:pos="8834"/>
        </w:tabs>
        <w:rPr>
          <w:b w:val="0"/>
          <w:caps w:val="0"/>
          <w:noProof/>
          <w:sz w:val="24"/>
          <w:szCs w:val="24"/>
          <w:lang w:val="es-CO" w:eastAsia="en-US"/>
        </w:rPr>
      </w:pPr>
      <w:r w:rsidRPr="00DD1049">
        <w:rPr>
          <w:noProof/>
          <w:lang w:val="es-CO"/>
        </w:rPr>
        <w:t>3.</w:t>
      </w:r>
      <w:r w:rsidRPr="00DD1049">
        <w:rPr>
          <w:b w:val="0"/>
          <w:caps w:val="0"/>
          <w:noProof/>
          <w:sz w:val="24"/>
          <w:szCs w:val="24"/>
          <w:lang w:val="es-CO" w:eastAsia="en-US"/>
        </w:rPr>
        <w:tab/>
      </w:r>
      <w:r w:rsidRPr="00DD1049">
        <w:rPr>
          <w:noProof/>
          <w:lang w:val="es-CO"/>
        </w:rPr>
        <w:t>ALCANCE</w:t>
      </w:r>
      <w:r w:rsidRPr="00DD1049">
        <w:rPr>
          <w:noProof/>
          <w:lang w:val="es-CO"/>
        </w:rPr>
        <w:tab/>
      </w:r>
      <w:r w:rsidRPr="00DD1049">
        <w:rPr>
          <w:noProof/>
          <w:lang w:val="es-CO"/>
        </w:rPr>
        <w:fldChar w:fldCharType="begin"/>
      </w:r>
      <w:r w:rsidRPr="00DD1049">
        <w:rPr>
          <w:noProof/>
          <w:lang w:val="es-CO"/>
        </w:rPr>
        <w:instrText xml:space="preserve"> PAGEREF _Toc138037798 \h </w:instrText>
      </w:r>
      <w:r w:rsidRPr="00DD1049">
        <w:rPr>
          <w:noProof/>
          <w:lang w:val="es-CO"/>
        </w:rPr>
      </w:r>
      <w:r w:rsidRPr="00DD1049">
        <w:rPr>
          <w:noProof/>
          <w:lang w:val="es-CO"/>
        </w:rPr>
        <w:fldChar w:fldCharType="separate"/>
      </w:r>
      <w:r w:rsidR="00095723">
        <w:rPr>
          <w:noProof/>
          <w:lang w:val="es-CO"/>
        </w:rPr>
        <w:t>5</w:t>
      </w:r>
      <w:r w:rsidRPr="00DD1049">
        <w:rPr>
          <w:noProof/>
          <w:lang w:val="es-CO"/>
        </w:rPr>
        <w:fldChar w:fldCharType="end"/>
      </w:r>
    </w:p>
    <w:p w:rsidR="002323AD" w:rsidRPr="00DD1049" w:rsidRDefault="002323AD" w:rsidP="002323AD">
      <w:pPr>
        <w:pStyle w:val="TDC1"/>
        <w:tabs>
          <w:tab w:val="left" w:pos="1080"/>
          <w:tab w:val="right" w:leader="dot" w:pos="8834"/>
        </w:tabs>
        <w:rPr>
          <w:b w:val="0"/>
          <w:caps w:val="0"/>
          <w:noProof/>
          <w:sz w:val="24"/>
          <w:szCs w:val="24"/>
          <w:lang w:val="es-CO" w:eastAsia="en-US"/>
        </w:rPr>
      </w:pPr>
      <w:r w:rsidRPr="00DD1049">
        <w:rPr>
          <w:rFonts w:eastAsia="Batang"/>
          <w:noProof/>
          <w:lang w:val="es-CO"/>
        </w:rPr>
        <w:t>4.</w:t>
      </w:r>
      <w:r w:rsidRPr="00DD1049">
        <w:rPr>
          <w:b w:val="0"/>
          <w:caps w:val="0"/>
          <w:noProof/>
          <w:sz w:val="24"/>
          <w:szCs w:val="24"/>
          <w:lang w:val="es-CO" w:eastAsia="en-US"/>
        </w:rPr>
        <w:tab/>
      </w:r>
      <w:r w:rsidRPr="00DD1049">
        <w:rPr>
          <w:rFonts w:eastAsia="Batang"/>
          <w:noProof/>
          <w:lang w:val="es-CO"/>
        </w:rPr>
        <w:t>EXPLICACIÓN DETALLADA DEL SUBPROCESO C03.04 ASIGNAR CUPOS:</w:t>
      </w:r>
      <w:r w:rsidRPr="00DD1049">
        <w:rPr>
          <w:noProof/>
          <w:lang w:val="es-CO"/>
        </w:rPr>
        <w:tab/>
      </w:r>
      <w:r w:rsidRPr="00DD1049">
        <w:rPr>
          <w:noProof/>
          <w:lang w:val="es-CO"/>
        </w:rPr>
        <w:fldChar w:fldCharType="begin"/>
      </w:r>
      <w:r w:rsidRPr="00DD1049">
        <w:rPr>
          <w:noProof/>
          <w:lang w:val="es-CO"/>
        </w:rPr>
        <w:instrText xml:space="preserve"> PAGEREF _Toc138037799 \h </w:instrText>
      </w:r>
      <w:r w:rsidRPr="00DD1049">
        <w:rPr>
          <w:noProof/>
          <w:lang w:val="es-CO"/>
        </w:rPr>
      </w:r>
      <w:r w:rsidRPr="00DD1049">
        <w:rPr>
          <w:noProof/>
          <w:lang w:val="es-CO"/>
        </w:rPr>
        <w:fldChar w:fldCharType="separate"/>
      </w:r>
      <w:r w:rsidR="00095723">
        <w:rPr>
          <w:noProof/>
          <w:lang w:val="es-CO"/>
        </w:rPr>
        <w:t>6</w:t>
      </w:r>
      <w:r w:rsidRPr="00DD1049">
        <w:rPr>
          <w:noProof/>
          <w:lang w:val="es-CO"/>
        </w:rPr>
        <w:fldChar w:fldCharType="end"/>
      </w:r>
    </w:p>
    <w:p w:rsidR="002323AD" w:rsidRPr="00DD1049" w:rsidRDefault="002323AD" w:rsidP="002323AD">
      <w:pPr>
        <w:pStyle w:val="TDC1"/>
        <w:tabs>
          <w:tab w:val="left" w:pos="1080"/>
          <w:tab w:val="right" w:leader="dot" w:pos="8834"/>
        </w:tabs>
        <w:rPr>
          <w:b w:val="0"/>
          <w:caps w:val="0"/>
          <w:noProof/>
          <w:sz w:val="24"/>
          <w:szCs w:val="24"/>
          <w:lang w:val="es-CO" w:eastAsia="en-US"/>
        </w:rPr>
      </w:pPr>
      <w:r w:rsidRPr="00DD1049">
        <w:rPr>
          <w:noProof/>
          <w:lang w:val="es-CO"/>
        </w:rPr>
        <w:t>5.</w:t>
      </w:r>
      <w:r w:rsidRPr="00DD1049">
        <w:rPr>
          <w:b w:val="0"/>
          <w:caps w:val="0"/>
          <w:noProof/>
          <w:sz w:val="24"/>
          <w:szCs w:val="24"/>
          <w:lang w:val="es-CO" w:eastAsia="en-US"/>
        </w:rPr>
        <w:tab/>
      </w:r>
      <w:r w:rsidRPr="00DD1049">
        <w:rPr>
          <w:noProof/>
          <w:lang w:val="es-CO"/>
        </w:rPr>
        <w:t>AREAS INVOLUCRADAS EN SU EJECUCION Y ROLES DE CADA UNA</w:t>
      </w:r>
      <w:r w:rsidRPr="00DD1049">
        <w:rPr>
          <w:noProof/>
          <w:lang w:val="es-CO"/>
        </w:rPr>
        <w:tab/>
      </w:r>
      <w:r w:rsidRPr="00DD1049">
        <w:rPr>
          <w:noProof/>
          <w:lang w:val="es-CO"/>
        </w:rPr>
        <w:fldChar w:fldCharType="begin"/>
      </w:r>
      <w:r w:rsidRPr="00DD1049">
        <w:rPr>
          <w:noProof/>
          <w:lang w:val="es-CO"/>
        </w:rPr>
        <w:instrText xml:space="preserve"> PAGEREF _Toc138037800 \h </w:instrText>
      </w:r>
      <w:r w:rsidRPr="00DD1049">
        <w:rPr>
          <w:noProof/>
          <w:lang w:val="es-CO"/>
        </w:rPr>
      </w:r>
      <w:r w:rsidRPr="00DD1049">
        <w:rPr>
          <w:noProof/>
          <w:lang w:val="es-CO"/>
        </w:rPr>
        <w:fldChar w:fldCharType="separate"/>
      </w:r>
      <w:r w:rsidR="00095723">
        <w:rPr>
          <w:noProof/>
          <w:lang w:val="es-CO"/>
        </w:rPr>
        <w:t>12</w:t>
      </w:r>
      <w:r w:rsidRPr="00DD1049">
        <w:rPr>
          <w:noProof/>
          <w:lang w:val="es-CO"/>
        </w:rPr>
        <w:fldChar w:fldCharType="end"/>
      </w:r>
    </w:p>
    <w:p w:rsidR="002323AD" w:rsidRPr="00DD1049" w:rsidRDefault="002323AD" w:rsidP="002323AD">
      <w:pPr>
        <w:pStyle w:val="TDC2"/>
        <w:tabs>
          <w:tab w:val="left" w:pos="1080"/>
          <w:tab w:val="right" w:leader="dot" w:pos="8834"/>
        </w:tabs>
        <w:rPr>
          <w:smallCaps w:val="0"/>
          <w:noProof/>
          <w:szCs w:val="24"/>
          <w:lang w:val="es-CO" w:eastAsia="en-US"/>
        </w:rPr>
      </w:pPr>
      <w:r w:rsidRPr="00DD1049">
        <w:rPr>
          <w:noProof/>
          <w:lang w:val="es-CO"/>
        </w:rPr>
        <w:t>5.1.</w:t>
      </w:r>
      <w:r w:rsidRPr="00DD1049">
        <w:rPr>
          <w:smallCaps w:val="0"/>
          <w:noProof/>
          <w:szCs w:val="24"/>
          <w:lang w:val="es-CO" w:eastAsia="en-US"/>
        </w:rPr>
        <w:tab/>
      </w:r>
      <w:r w:rsidRPr="00DD1049">
        <w:rPr>
          <w:noProof/>
          <w:lang w:val="es-CO"/>
        </w:rPr>
        <w:t>Área / dependencias internas</w:t>
      </w:r>
      <w:r w:rsidRPr="00DD1049">
        <w:rPr>
          <w:noProof/>
          <w:lang w:val="es-CO"/>
        </w:rPr>
        <w:tab/>
      </w:r>
      <w:r w:rsidRPr="00DD1049">
        <w:rPr>
          <w:noProof/>
          <w:lang w:val="es-CO"/>
        </w:rPr>
        <w:fldChar w:fldCharType="begin"/>
      </w:r>
      <w:r w:rsidRPr="00DD1049">
        <w:rPr>
          <w:noProof/>
          <w:lang w:val="es-CO"/>
        </w:rPr>
        <w:instrText xml:space="preserve"> PAGEREF _Toc138037801 \h </w:instrText>
      </w:r>
      <w:r w:rsidRPr="00DD1049">
        <w:rPr>
          <w:noProof/>
          <w:lang w:val="es-CO"/>
        </w:rPr>
      </w:r>
      <w:r w:rsidRPr="00DD1049">
        <w:rPr>
          <w:noProof/>
          <w:lang w:val="es-CO"/>
        </w:rPr>
        <w:fldChar w:fldCharType="separate"/>
      </w:r>
      <w:r w:rsidR="00095723">
        <w:rPr>
          <w:noProof/>
          <w:lang w:val="es-CO"/>
        </w:rPr>
        <w:t>12</w:t>
      </w:r>
      <w:r w:rsidRPr="00DD1049">
        <w:rPr>
          <w:noProof/>
          <w:lang w:val="es-CO"/>
        </w:rPr>
        <w:fldChar w:fldCharType="end"/>
      </w:r>
    </w:p>
    <w:p w:rsidR="002323AD" w:rsidRPr="00DD1049" w:rsidRDefault="002323AD" w:rsidP="002323AD">
      <w:pPr>
        <w:pStyle w:val="TDC2"/>
        <w:tabs>
          <w:tab w:val="left" w:pos="1080"/>
          <w:tab w:val="right" w:leader="dot" w:pos="8834"/>
        </w:tabs>
        <w:rPr>
          <w:smallCaps w:val="0"/>
          <w:noProof/>
          <w:szCs w:val="24"/>
          <w:lang w:val="es-CO" w:eastAsia="en-US"/>
        </w:rPr>
      </w:pPr>
      <w:r w:rsidRPr="00DD1049">
        <w:rPr>
          <w:noProof/>
          <w:lang w:val="es-CO"/>
        </w:rPr>
        <w:t>5.2.</w:t>
      </w:r>
      <w:r w:rsidRPr="00DD1049">
        <w:rPr>
          <w:smallCaps w:val="0"/>
          <w:noProof/>
          <w:szCs w:val="24"/>
          <w:lang w:val="es-CO" w:eastAsia="en-US"/>
        </w:rPr>
        <w:tab/>
      </w:r>
      <w:r w:rsidRPr="00DD1049">
        <w:rPr>
          <w:noProof/>
          <w:lang w:val="es-CO"/>
        </w:rPr>
        <w:t>Entes externos (en caso que aplique)</w:t>
      </w:r>
      <w:r w:rsidRPr="00DD1049">
        <w:rPr>
          <w:noProof/>
          <w:lang w:val="es-CO"/>
        </w:rPr>
        <w:tab/>
      </w:r>
      <w:r w:rsidRPr="00DD1049">
        <w:rPr>
          <w:noProof/>
          <w:lang w:val="es-CO"/>
        </w:rPr>
        <w:fldChar w:fldCharType="begin"/>
      </w:r>
      <w:r w:rsidRPr="00DD1049">
        <w:rPr>
          <w:noProof/>
          <w:lang w:val="es-CO"/>
        </w:rPr>
        <w:instrText xml:space="preserve"> PAGEREF _Toc138037802 \h </w:instrText>
      </w:r>
      <w:r w:rsidRPr="00DD1049">
        <w:rPr>
          <w:noProof/>
          <w:lang w:val="es-CO"/>
        </w:rPr>
      </w:r>
      <w:r w:rsidRPr="00DD1049">
        <w:rPr>
          <w:noProof/>
          <w:lang w:val="es-CO"/>
        </w:rPr>
        <w:fldChar w:fldCharType="separate"/>
      </w:r>
      <w:r w:rsidR="00095723">
        <w:rPr>
          <w:noProof/>
          <w:lang w:val="es-CO"/>
        </w:rPr>
        <w:t>12</w:t>
      </w:r>
      <w:r w:rsidRPr="00DD1049">
        <w:rPr>
          <w:noProof/>
          <w:lang w:val="es-CO"/>
        </w:rPr>
        <w:fldChar w:fldCharType="end"/>
      </w:r>
    </w:p>
    <w:p w:rsidR="002323AD" w:rsidRPr="00DD1049" w:rsidRDefault="002323AD" w:rsidP="002323AD">
      <w:pPr>
        <w:pStyle w:val="TDC1"/>
        <w:tabs>
          <w:tab w:val="left" w:pos="1080"/>
          <w:tab w:val="right" w:leader="dot" w:pos="8834"/>
        </w:tabs>
        <w:rPr>
          <w:b w:val="0"/>
          <w:caps w:val="0"/>
          <w:noProof/>
          <w:sz w:val="24"/>
          <w:szCs w:val="24"/>
          <w:lang w:val="es-CO" w:eastAsia="en-US"/>
        </w:rPr>
      </w:pPr>
      <w:r w:rsidRPr="00DD1049">
        <w:rPr>
          <w:noProof/>
          <w:lang w:val="es-CO"/>
        </w:rPr>
        <w:t>6.</w:t>
      </w:r>
      <w:r w:rsidRPr="00DD1049">
        <w:rPr>
          <w:b w:val="0"/>
          <w:caps w:val="0"/>
          <w:noProof/>
          <w:sz w:val="24"/>
          <w:szCs w:val="24"/>
          <w:lang w:val="es-CO" w:eastAsia="en-US"/>
        </w:rPr>
        <w:tab/>
      </w:r>
      <w:r w:rsidRPr="00DD1049">
        <w:rPr>
          <w:noProof/>
          <w:lang w:val="es-CO"/>
        </w:rPr>
        <w:t>REGISTROS</w:t>
      </w:r>
      <w:r w:rsidRPr="00DD1049">
        <w:rPr>
          <w:noProof/>
          <w:lang w:val="es-CO"/>
        </w:rPr>
        <w:tab/>
      </w:r>
      <w:r w:rsidRPr="00DD1049">
        <w:rPr>
          <w:noProof/>
          <w:lang w:val="es-CO"/>
        </w:rPr>
        <w:fldChar w:fldCharType="begin"/>
      </w:r>
      <w:r w:rsidRPr="00DD1049">
        <w:rPr>
          <w:noProof/>
          <w:lang w:val="es-CO"/>
        </w:rPr>
        <w:instrText xml:space="preserve"> PAGEREF _Toc138037803 \h </w:instrText>
      </w:r>
      <w:r w:rsidRPr="00DD1049">
        <w:rPr>
          <w:noProof/>
          <w:lang w:val="es-CO"/>
        </w:rPr>
      </w:r>
      <w:r w:rsidRPr="00DD1049">
        <w:rPr>
          <w:noProof/>
          <w:lang w:val="es-CO"/>
        </w:rPr>
        <w:fldChar w:fldCharType="separate"/>
      </w:r>
      <w:r w:rsidR="00095723">
        <w:rPr>
          <w:noProof/>
          <w:lang w:val="es-CO"/>
        </w:rPr>
        <w:t>12</w:t>
      </w:r>
      <w:r w:rsidRPr="00DD1049">
        <w:rPr>
          <w:noProof/>
          <w:lang w:val="es-CO"/>
        </w:rPr>
        <w:fldChar w:fldCharType="end"/>
      </w:r>
    </w:p>
    <w:p w:rsidR="002323AD" w:rsidRPr="00DD1049" w:rsidRDefault="002323AD" w:rsidP="002323AD">
      <w:pPr>
        <w:pStyle w:val="TDC1"/>
        <w:tabs>
          <w:tab w:val="left" w:pos="1080"/>
          <w:tab w:val="right" w:leader="dot" w:pos="8834"/>
        </w:tabs>
        <w:rPr>
          <w:b w:val="0"/>
          <w:caps w:val="0"/>
          <w:noProof/>
          <w:sz w:val="24"/>
          <w:szCs w:val="24"/>
          <w:lang w:val="es-CO" w:eastAsia="en-US"/>
        </w:rPr>
      </w:pPr>
      <w:r w:rsidRPr="00DD1049">
        <w:rPr>
          <w:noProof/>
          <w:lang w:val="es-CO"/>
        </w:rPr>
        <w:t>7.</w:t>
      </w:r>
      <w:r w:rsidRPr="00DD1049">
        <w:rPr>
          <w:b w:val="0"/>
          <w:caps w:val="0"/>
          <w:noProof/>
          <w:sz w:val="24"/>
          <w:szCs w:val="24"/>
          <w:lang w:val="es-CO" w:eastAsia="en-US"/>
        </w:rPr>
        <w:tab/>
      </w:r>
      <w:r w:rsidRPr="00DD1049">
        <w:rPr>
          <w:noProof/>
          <w:lang w:val="es-CO"/>
        </w:rPr>
        <w:t>DOCUMENTOS EXTERNOS</w:t>
      </w:r>
      <w:r w:rsidRPr="00DD1049">
        <w:rPr>
          <w:noProof/>
          <w:lang w:val="es-CO"/>
        </w:rPr>
        <w:tab/>
      </w:r>
      <w:r w:rsidRPr="00DD1049">
        <w:rPr>
          <w:noProof/>
          <w:lang w:val="es-CO"/>
        </w:rPr>
        <w:fldChar w:fldCharType="begin"/>
      </w:r>
      <w:r w:rsidRPr="00DD1049">
        <w:rPr>
          <w:noProof/>
          <w:lang w:val="es-CO"/>
        </w:rPr>
        <w:instrText xml:space="preserve"> PAGEREF _Toc138037804 \h </w:instrText>
      </w:r>
      <w:r w:rsidRPr="00DD1049">
        <w:rPr>
          <w:noProof/>
          <w:lang w:val="es-CO"/>
        </w:rPr>
      </w:r>
      <w:r w:rsidRPr="00DD1049">
        <w:rPr>
          <w:noProof/>
          <w:lang w:val="es-CO"/>
        </w:rPr>
        <w:fldChar w:fldCharType="separate"/>
      </w:r>
      <w:r w:rsidR="00095723">
        <w:rPr>
          <w:noProof/>
          <w:lang w:val="es-CO"/>
        </w:rPr>
        <w:t>13</w:t>
      </w:r>
      <w:r w:rsidRPr="00DD1049">
        <w:rPr>
          <w:noProof/>
          <w:lang w:val="es-CO"/>
        </w:rPr>
        <w:fldChar w:fldCharType="end"/>
      </w:r>
    </w:p>
    <w:p w:rsidR="002323AD" w:rsidRPr="00DD1049" w:rsidRDefault="002323AD" w:rsidP="002323AD">
      <w:pPr>
        <w:pStyle w:val="TDC1"/>
        <w:tabs>
          <w:tab w:val="left" w:pos="1080"/>
          <w:tab w:val="right" w:leader="dot" w:pos="8834"/>
        </w:tabs>
        <w:rPr>
          <w:b w:val="0"/>
          <w:caps w:val="0"/>
          <w:noProof/>
          <w:sz w:val="24"/>
          <w:szCs w:val="24"/>
          <w:lang w:val="es-CO" w:eastAsia="en-US"/>
        </w:rPr>
      </w:pPr>
      <w:r w:rsidRPr="00DD1049">
        <w:rPr>
          <w:noProof/>
          <w:lang w:val="es-CO"/>
        </w:rPr>
        <w:t>8.</w:t>
      </w:r>
      <w:r w:rsidRPr="00DD1049">
        <w:rPr>
          <w:b w:val="0"/>
          <w:caps w:val="0"/>
          <w:noProof/>
          <w:sz w:val="24"/>
          <w:szCs w:val="24"/>
          <w:lang w:val="es-CO" w:eastAsia="en-US"/>
        </w:rPr>
        <w:tab/>
      </w:r>
      <w:r w:rsidRPr="00DD1049">
        <w:rPr>
          <w:noProof/>
          <w:lang w:val="es-CO"/>
        </w:rPr>
        <w:t>ANEXO (DIAGRAMA DE FLUJO).</w:t>
      </w:r>
      <w:r w:rsidRPr="00DD1049">
        <w:rPr>
          <w:noProof/>
          <w:lang w:val="es-CO"/>
        </w:rPr>
        <w:tab/>
      </w:r>
      <w:r w:rsidRPr="00DD1049">
        <w:rPr>
          <w:noProof/>
          <w:lang w:val="es-CO"/>
        </w:rPr>
        <w:fldChar w:fldCharType="begin"/>
      </w:r>
      <w:r w:rsidRPr="00DD1049">
        <w:rPr>
          <w:noProof/>
          <w:lang w:val="es-CO"/>
        </w:rPr>
        <w:instrText xml:space="preserve"> PAGEREF _Toc138037805 \h </w:instrText>
      </w:r>
      <w:r w:rsidRPr="00DD1049">
        <w:rPr>
          <w:noProof/>
          <w:lang w:val="es-CO"/>
        </w:rPr>
      </w:r>
      <w:r w:rsidRPr="00DD1049">
        <w:rPr>
          <w:noProof/>
          <w:lang w:val="es-CO"/>
        </w:rPr>
        <w:fldChar w:fldCharType="separate"/>
      </w:r>
      <w:r w:rsidR="00095723">
        <w:rPr>
          <w:noProof/>
          <w:lang w:val="es-CO"/>
        </w:rPr>
        <w:t>15</w:t>
      </w:r>
      <w:r w:rsidRPr="00DD1049">
        <w:rPr>
          <w:noProof/>
          <w:lang w:val="es-CO"/>
        </w:rPr>
        <w:fldChar w:fldCharType="end"/>
      </w:r>
    </w:p>
    <w:p w:rsidR="002323AD" w:rsidRPr="00DD1049" w:rsidRDefault="002323AD" w:rsidP="002323AD">
      <w:r w:rsidRPr="00DD1049">
        <w:rPr>
          <w:b/>
          <w:bCs/>
          <w:caps/>
          <w:sz w:val="20"/>
        </w:rPr>
        <w:fldChar w:fldCharType="end"/>
      </w:r>
    </w:p>
    <w:p w:rsidR="002323AD" w:rsidRPr="00DD1049" w:rsidRDefault="002323AD" w:rsidP="002323AD">
      <w:pPr>
        <w:pStyle w:val="Ttulo1"/>
        <w:tabs>
          <w:tab w:val="clear" w:pos="504"/>
          <w:tab w:val="num" w:pos="774"/>
        </w:tabs>
        <w:ind w:left="774"/>
        <w:rPr>
          <w:lang w:val="es-CO"/>
        </w:rPr>
      </w:pPr>
      <w:bookmarkStart w:id="2" w:name="_Toc29287471"/>
      <w:r w:rsidRPr="00DD1049">
        <w:rPr>
          <w:lang w:val="es-CO"/>
        </w:rPr>
        <w:br w:type="page"/>
      </w:r>
      <w:bookmarkStart w:id="3" w:name="_Toc101837904"/>
      <w:bookmarkStart w:id="4" w:name="_Toc138037796"/>
      <w:r w:rsidRPr="00DD1049">
        <w:rPr>
          <w:lang w:val="es-CO"/>
        </w:rPr>
        <w:lastRenderedPageBreak/>
        <w:t>INTRODUCCIÓN</w:t>
      </w:r>
      <w:bookmarkEnd w:id="2"/>
      <w:bookmarkEnd w:id="3"/>
      <w:bookmarkEnd w:id="4"/>
    </w:p>
    <w:p w:rsidR="002323AD" w:rsidRPr="00DD1049" w:rsidRDefault="002323AD" w:rsidP="002323AD">
      <w:pPr>
        <w:jc w:val="both"/>
      </w:pPr>
      <w:r w:rsidRPr="00DD1049">
        <w:t>El presente documento describe el subproceso C03.04 Asignar cupos, indicando su objetivo, alcance, explicación detallada de cada una de las actividades que lo conforman, las áreas involucradas en el mismo, los entes externos con los cuales tiene relación en caso de aplicar, los registros que proporcionan evidencia de las actividades desempeñadas y los documentos de origen externo que pueden afectar o rigen dicho subproceso.</w:t>
      </w:r>
    </w:p>
    <w:p w:rsidR="002323AD" w:rsidRPr="00DD1049" w:rsidRDefault="002323AD" w:rsidP="002323AD">
      <w:pPr>
        <w:jc w:val="both"/>
        <w:rPr>
          <w:color w:val="FF0000"/>
        </w:rPr>
      </w:pPr>
      <w:r w:rsidRPr="00DD1049">
        <w:t xml:space="preserve">Este diseño detallado se complementa con un </w:t>
      </w:r>
      <w:proofErr w:type="spellStart"/>
      <w:r w:rsidRPr="00DD1049">
        <w:t>flujograma</w:t>
      </w:r>
      <w:proofErr w:type="spellEnd"/>
      <w:r w:rsidRPr="00DD1049">
        <w:t xml:space="preserve">, que describe gráficamente las actividades que conforman el subproceso; así mismo, instructivos de los formatos para describir las instrucciones de diligenciamiento de cada uno de sus campos. </w:t>
      </w:r>
    </w:p>
    <w:p w:rsidR="002323AD" w:rsidRPr="00DD1049" w:rsidRDefault="002323AD" w:rsidP="002323AD">
      <w:pPr>
        <w:jc w:val="both"/>
      </w:pPr>
      <w:r w:rsidRPr="00DD1049">
        <w:t xml:space="preserve">  </w:t>
      </w:r>
    </w:p>
    <w:p w:rsidR="002323AD" w:rsidRPr="00DD1049" w:rsidRDefault="002323AD" w:rsidP="002323AD">
      <w:pPr>
        <w:pStyle w:val="Ttulo1"/>
        <w:numPr>
          <w:ilvl w:val="0"/>
          <w:numId w:val="0"/>
        </w:numPr>
        <w:rPr>
          <w:lang w:val="es-CO"/>
        </w:rPr>
      </w:pPr>
      <w:r w:rsidRPr="00DD1049">
        <w:rPr>
          <w:lang w:val="es-CO"/>
        </w:rPr>
        <w:br w:type="page"/>
      </w:r>
    </w:p>
    <w:p w:rsidR="002323AD" w:rsidRPr="00DD1049" w:rsidRDefault="002323AD" w:rsidP="002323AD">
      <w:pPr>
        <w:pStyle w:val="Ttulo1"/>
        <w:ind w:left="505" w:hanging="505"/>
        <w:rPr>
          <w:lang w:val="es-CO"/>
        </w:rPr>
      </w:pPr>
      <w:bookmarkStart w:id="5" w:name="_Toc138037797"/>
      <w:r w:rsidRPr="00DD1049">
        <w:rPr>
          <w:lang w:val="es-CO"/>
        </w:rPr>
        <w:lastRenderedPageBreak/>
        <w:t>OBJETIVO</w:t>
      </w:r>
      <w:bookmarkEnd w:id="5"/>
    </w:p>
    <w:p w:rsidR="002323AD" w:rsidRPr="00DD1049" w:rsidRDefault="002323AD" w:rsidP="002323AD">
      <w:pPr>
        <w:jc w:val="both"/>
        <w:rPr>
          <w:szCs w:val="24"/>
        </w:rPr>
      </w:pPr>
      <w:r w:rsidRPr="00DD1049">
        <w:rPr>
          <w:szCs w:val="24"/>
        </w:rPr>
        <w:t>Otorgar cupos escolares a alumnos de traslado, nuevos y provenientes de entidades de Bienestar Social o Familiar, en función de la disponibilidad de cupos existentes, según criterios de prioridad establecidos por la Secretaría de Educación.</w:t>
      </w:r>
    </w:p>
    <w:p w:rsidR="002323AD" w:rsidRPr="00DD1049" w:rsidRDefault="002323AD" w:rsidP="002323AD">
      <w:pPr>
        <w:jc w:val="both"/>
        <w:rPr>
          <w:szCs w:val="24"/>
        </w:rPr>
      </w:pPr>
    </w:p>
    <w:p w:rsidR="002323AD" w:rsidRPr="00DD1049" w:rsidRDefault="002323AD" w:rsidP="002323AD">
      <w:pPr>
        <w:pStyle w:val="Ttulo1"/>
        <w:ind w:left="505" w:hanging="505"/>
        <w:rPr>
          <w:lang w:val="es-CO"/>
        </w:rPr>
      </w:pPr>
      <w:bookmarkStart w:id="6" w:name="_Toc138037798"/>
      <w:r w:rsidRPr="00DD1049">
        <w:rPr>
          <w:lang w:val="es-CO"/>
        </w:rPr>
        <w:t>ALCANCE</w:t>
      </w:r>
      <w:bookmarkEnd w:id="6"/>
    </w:p>
    <w:p w:rsidR="002323AD" w:rsidRPr="00DD1049" w:rsidRDefault="002323AD" w:rsidP="002323AD">
      <w:pPr>
        <w:jc w:val="both"/>
        <w:rPr>
          <w:szCs w:val="24"/>
        </w:rPr>
      </w:pPr>
      <w:r w:rsidRPr="00DD1049">
        <w:rPr>
          <w:szCs w:val="24"/>
        </w:rPr>
        <w:t>El Subproceso inicia con el análisis del tipo de asignación a realizar (alumnos provenientes de Entidades de Bienestar Social o Familiar, solicitudes de traslado ó solicitudes de alumnos nuevos), en función de la disponibilidad existente en el Establecimiento Educativo y finaliza con la generación del listado de alumnos asignados.</w:t>
      </w:r>
    </w:p>
    <w:p w:rsidR="002323AD" w:rsidRPr="00DD1049" w:rsidRDefault="002323AD" w:rsidP="002323AD">
      <w:pPr>
        <w:jc w:val="both"/>
        <w:rPr>
          <w:szCs w:val="24"/>
        </w:rPr>
      </w:pPr>
    </w:p>
    <w:p w:rsidR="002323AD" w:rsidRPr="00DD1049" w:rsidRDefault="002323AD" w:rsidP="002323AD">
      <w:pPr>
        <w:pStyle w:val="Ttulo1"/>
        <w:jc w:val="both"/>
        <w:rPr>
          <w:rFonts w:eastAsia="Batang"/>
          <w:lang w:val="es-CO"/>
        </w:rPr>
      </w:pPr>
      <w:r w:rsidRPr="00DD1049">
        <w:rPr>
          <w:lang w:val="es-CO"/>
        </w:rPr>
        <w:br w:type="page"/>
      </w:r>
      <w:bookmarkStart w:id="7" w:name="_Toc138037799"/>
      <w:r w:rsidRPr="00DD1049">
        <w:rPr>
          <w:rFonts w:eastAsia="Batang"/>
          <w:lang w:val="es-CO"/>
        </w:rPr>
        <w:lastRenderedPageBreak/>
        <w:t>EXPLICACIÓN DETALLADA DEL SUBPROCESO C03.04 ASIGNAR CUPOS</w:t>
      </w:r>
      <w:bookmarkEnd w:id="7"/>
    </w:p>
    <w:p w:rsidR="002323AD" w:rsidRPr="00DD1049" w:rsidRDefault="002323AD" w:rsidP="002323AD">
      <w:pPr>
        <w:pStyle w:val="Sangradetextonormal"/>
        <w:numPr>
          <w:ilvl w:val="0"/>
          <w:numId w:val="2"/>
        </w:numPr>
        <w:spacing w:before="0" w:after="0"/>
        <w:jc w:val="both"/>
        <w:rPr>
          <w:rFonts w:eastAsia="Batang"/>
          <w:b/>
          <w:sz w:val="24"/>
          <w:szCs w:val="24"/>
          <w:lang w:val="es-CO"/>
        </w:rPr>
      </w:pPr>
      <w:r w:rsidRPr="00DD1049">
        <w:rPr>
          <w:rFonts w:eastAsia="Batang"/>
          <w:b/>
          <w:sz w:val="24"/>
          <w:szCs w:val="24"/>
          <w:lang w:val="es-CO"/>
        </w:rPr>
        <w:t>Revisar información de inscripción</w:t>
      </w:r>
    </w:p>
    <w:p w:rsidR="002323AD" w:rsidRPr="00DD1049" w:rsidRDefault="002323AD" w:rsidP="002323AD">
      <w:pPr>
        <w:pStyle w:val="Sangradetextonormal"/>
        <w:spacing w:before="0" w:after="0"/>
        <w:ind w:left="284"/>
        <w:jc w:val="both"/>
        <w:rPr>
          <w:rFonts w:eastAsia="Batang"/>
          <w:sz w:val="24"/>
          <w:szCs w:val="24"/>
          <w:lang w:val="es-CO"/>
        </w:rPr>
      </w:pPr>
    </w:p>
    <w:p w:rsidR="002323AD" w:rsidRPr="00DD1049" w:rsidRDefault="002323AD" w:rsidP="002323AD">
      <w:pPr>
        <w:autoSpaceDE w:val="0"/>
        <w:autoSpaceDN w:val="0"/>
        <w:adjustRightInd w:val="0"/>
        <w:spacing w:line="240" w:lineRule="atLeast"/>
        <w:ind w:left="669"/>
        <w:jc w:val="both"/>
        <w:rPr>
          <w:rFonts w:eastAsia="Batang"/>
          <w:szCs w:val="24"/>
        </w:rPr>
      </w:pPr>
      <w:r w:rsidRPr="00DD1049">
        <w:rPr>
          <w:szCs w:val="24"/>
        </w:rPr>
        <w:t xml:space="preserve">Los funcionarios </w:t>
      </w:r>
      <w:r w:rsidRPr="00DD1049">
        <w:rPr>
          <w:rFonts w:eastAsia="Batang"/>
          <w:szCs w:val="24"/>
        </w:rPr>
        <w:t xml:space="preserve">responsables del área de cobertura de la </w:t>
      </w:r>
      <w:r w:rsidRPr="00DD1049">
        <w:rPr>
          <w:szCs w:val="24"/>
        </w:rPr>
        <w:t xml:space="preserve">SE, revisan en el Sistema Integrado de Matrícula que la información de inscripción esté completa, esta información debe permitirle a la SE </w:t>
      </w:r>
      <w:r w:rsidRPr="00DD1049">
        <w:rPr>
          <w:rFonts w:eastAsia="Batang"/>
          <w:szCs w:val="24"/>
        </w:rPr>
        <w:t xml:space="preserve">analizar el tipo de cupo escolar a asignar. </w:t>
      </w:r>
    </w:p>
    <w:p w:rsidR="002323AD" w:rsidRPr="00DD1049" w:rsidRDefault="002323AD" w:rsidP="002323AD">
      <w:pPr>
        <w:autoSpaceDE w:val="0"/>
        <w:autoSpaceDN w:val="0"/>
        <w:adjustRightInd w:val="0"/>
        <w:spacing w:line="240" w:lineRule="atLeast"/>
        <w:ind w:left="669"/>
        <w:jc w:val="both"/>
        <w:rPr>
          <w:rFonts w:eastAsia="Batang"/>
          <w:szCs w:val="24"/>
        </w:rPr>
      </w:pPr>
      <w:r w:rsidRPr="00DD1049">
        <w:rPr>
          <w:rFonts w:eastAsia="Batang"/>
          <w:szCs w:val="24"/>
        </w:rPr>
        <w:t xml:space="preserve">Si el proceso de asignación de cupos se ejecuta de forma manual, se puede recibir del subproceso </w:t>
      </w:r>
      <w:r w:rsidRPr="00DD1049">
        <w:rPr>
          <w:szCs w:val="24"/>
        </w:rPr>
        <w:t xml:space="preserve">C03.03. Inscribir Alumnos Nuevos el formato C03.03.F01. Inscripción de Alumnos nuevos, del subproceso C03.01. Solicitar reserva y reservar cupos para alumnos antiguos el formato C03.01.F03 </w:t>
      </w:r>
      <w:proofErr w:type="spellStart"/>
      <w:r w:rsidRPr="00DD1049">
        <w:rPr>
          <w:szCs w:val="24"/>
        </w:rPr>
        <w:t>Prematricula</w:t>
      </w:r>
      <w:proofErr w:type="spellEnd"/>
      <w:r w:rsidRPr="00DD1049">
        <w:rPr>
          <w:szCs w:val="24"/>
        </w:rPr>
        <w:t xml:space="preserve"> y Traslado o del subproceso C03.02. Asignar Cupos a niños procedentes de Entidades de Bienestar Social o Familiar </w:t>
      </w:r>
      <w:r w:rsidRPr="00DD1049">
        <w:rPr>
          <w:rFonts w:eastAsia="Batang"/>
          <w:szCs w:val="24"/>
        </w:rPr>
        <w:t>los formatos diligenciados C03.02.F01. Formulario para continuidad de jardín de niños provenientes de Bienestar Social o Familiar</w:t>
      </w:r>
      <w:r w:rsidRPr="00DD1049">
        <w:rPr>
          <w:szCs w:val="24"/>
        </w:rPr>
        <w:t>.</w:t>
      </w:r>
    </w:p>
    <w:p w:rsidR="002323AD" w:rsidRPr="00DD1049" w:rsidRDefault="002323AD" w:rsidP="002323AD">
      <w:pPr>
        <w:autoSpaceDE w:val="0"/>
        <w:autoSpaceDN w:val="0"/>
        <w:adjustRightInd w:val="0"/>
        <w:spacing w:line="240" w:lineRule="atLeast"/>
        <w:ind w:left="669"/>
        <w:jc w:val="both"/>
      </w:pPr>
      <w:r w:rsidRPr="00DD1049">
        <w:t>Además del subproceso C02.01. Proyectar e identificar estrategias de ampliación, de oferta y requerimientos básicos se recibe la información de la cantidad de cupos disponibles en los establecimientos educativos.</w:t>
      </w:r>
    </w:p>
    <w:p w:rsidR="002323AD" w:rsidRPr="00DD1049" w:rsidRDefault="002323AD" w:rsidP="002323AD">
      <w:pPr>
        <w:pStyle w:val="Sangradetextonormal"/>
        <w:spacing w:before="0" w:after="0"/>
        <w:ind w:left="669"/>
        <w:jc w:val="both"/>
        <w:rPr>
          <w:i/>
          <w:sz w:val="24"/>
          <w:szCs w:val="24"/>
          <w:lang w:val="es-CO"/>
        </w:rPr>
      </w:pPr>
    </w:p>
    <w:p w:rsidR="002323AD" w:rsidRPr="00DD1049" w:rsidRDefault="002323AD" w:rsidP="002323AD">
      <w:pPr>
        <w:pStyle w:val="Sangradetextonormal"/>
        <w:numPr>
          <w:ilvl w:val="0"/>
          <w:numId w:val="2"/>
        </w:numPr>
        <w:spacing w:before="0" w:after="0"/>
        <w:jc w:val="both"/>
        <w:rPr>
          <w:rFonts w:eastAsia="Batang"/>
          <w:b/>
          <w:sz w:val="24"/>
          <w:szCs w:val="24"/>
          <w:lang w:val="es-CO"/>
        </w:rPr>
      </w:pPr>
      <w:r w:rsidRPr="00DD1049">
        <w:rPr>
          <w:rFonts w:eastAsia="Batang"/>
          <w:b/>
          <w:sz w:val="24"/>
          <w:szCs w:val="24"/>
          <w:lang w:val="es-CO"/>
        </w:rPr>
        <w:t>Establecer criterios de asignación de cupos</w:t>
      </w:r>
    </w:p>
    <w:p w:rsidR="002323AD" w:rsidRPr="00DD1049" w:rsidRDefault="002323AD" w:rsidP="002323AD">
      <w:pPr>
        <w:widowControl w:val="0"/>
        <w:tabs>
          <w:tab w:val="left" w:pos="284"/>
        </w:tabs>
        <w:autoSpaceDE w:val="0"/>
        <w:autoSpaceDN w:val="0"/>
        <w:adjustRightInd w:val="0"/>
        <w:spacing w:after="0" w:line="240" w:lineRule="atLeast"/>
        <w:ind w:left="709"/>
        <w:jc w:val="both"/>
        <w:rPr>
          <w:rFonts w:eastAsia="Tahoma"/>
          <w:b/>
          <w:bCs/>
          <w:sz w:val="20"/>
        </w:rPr>
      </w:pPr>
    </w:p>
    <w:p w:rsidR="002323AD" w:rsidRPr="00DD1049" w:rsidRDefault="002323AD" w:rsidP="002323AD">
      <w:pPr>
        <w:autoSpaceDE w:val="0"/>
        <w:autoSpaceDN w:val="0"/>
        <w:adjustRightInd w:val="0"/>
        <w:spacing w:after="0"/>
        <w:ind w:left="669"/>
        <w:jc w:val="both"/>
        <w:rPr>
          <w:color w:val="000000"/>
          <w:szCs w:val="24"/>
        </w:rPr>
      </w:pPr>
      <w:r w:rsidRPr="00DD1049">
        <w:rPr>
          <w:szCs w:val="24"/>
        </w:rPr>
        <w:t xml:space="preserve">El funcionario responsable </w:t>
      </w:r>
      <w:r w:rsidRPr="00DD1049">
        <w:rPr>
          <w:rFonts w:eastAsia="Batang"/>
          <w:szCs w:val="24"/>
        </w:rPr>
        <w:t xml:space="preserve">del área de cobertura </w:t>
      </w:r>
      <w:r w:rsidRPr="00DD1049">
        <w:rPr>
          <w:szCs w:val="24"/>
        </w:rPr>
        <w:t xml:space="preserve">de la SE con el aval del comité de cobertura de la SE, define en el sistema integrado de matrícula los criterios para la asignación de cupos, teniendo en cuenta lo establecido en el acto administrativo que rige el proceso de matrícula y algunos criterios adicionales que pueden ser aleatorios o priorizados tomando en cuenta casos en los cuales se presente restricción en la oferta educativa.  </w:t>
      </w:r>
    </w:p>
    <w:p w:rsidR="002323AD" w:rsidRPr="00DD1049" w:rsidRDefault="002323AD" w:rsidP="002323AD">
      <w:pPr>
        <w:widowControl w:val="0"/>
        <w:tabs>
          <w:tab w:val="left" w:pos="284"/>
        </w:tabs>
        <w:autoSpaceDE w:val="0"/>
        <w:autoSpaceDN w:val="0"/>
        <w:adjustRightInd w:val="0"/>
        <w:spacing w:after="0" w:line="240" w:lineRule="atLeast"/>
        <w:ind w:left="669"/>
        <w:jc w:val="both"/>
        <w:rPr>
          <w:rFonts w:eastAsia="Tahoma"/>
          <w:bCs/>
          <w:szCs w:val="24"/>
        </w:rPr>
      </w:pPr>
    </w:p>
    <w:p w:rsidR="002323AD" w:rsidRPr="00DD1049" w:rsidRDefault="002323AD" w:rsidP="002323AD">
      <w:pPr>
        <w:widowControl w:val="0"/>
        <w:tabs>
          <w:tab w:val="left" w:pos="284"/>
        </w:tabs>
        <w:autoSpaceDE w:val="0"/>
        <w:autoSpaceDN w:val="0"/>
        <w:adjustRightInd w:val="0"/>
        <w:spacing w:after="0" w:line="240" w:lineRule="atLeast"/>
        <w:ind w:left="669"/>
        <w:jc w:val="both"/>
        <w:rPr>
          <w:rFonts w:eastAsia="Tahoma"/>
          <w:bCs/>
          <w:szCs w:val="24"/>
        </w:rPr>
      </w:pPr>
    </w:p>
    <w:p w:rsidR="002323AD" w:rsidRPr="00DD1049" w:rsidRDefault="002323AD" w:rsidP="002323AD">
      <w:pPr>
        <w:widowControl w:val="0"/>
        <w:tabs>
          <w:tab w:val="left" w:pos="284"/>
        </w:tabs>
        <w:autoSpaceDE w:val="0"/>
        <w:autoSpaceDN w:val="0"/>
        <w:adjustRightInd w:val="0"/>
        <w:spacing w:after="0" w:line="240" w:lineRule="atLeast"/>
        <w:ind w:left="669"/>
        <w:jc w:val="both"/>
        <w:rPr>
          <w:rFonts w:eastAsia="Batang"/>
          <w:b/>
        </w:rPr>
      </w:pPr>
      <w:r w:rsidRPr="00DD1049">
        <w:rPr>
          <w:rFonts w:eastAsia="Tahoma"/>
        </w:rPr>
        <w:t>En el caso de que la SE no cuente con el Sistema Integrado de Matrícula u otro sistema de información, debe continuar con la Actividad 3, de lo contrario se debe continuar con la Actividad 5.</w:t>
      </w:r>
    </w:p>
    <w:p w:rsidR="002323AD" w:rsidRPr="00DD1049" w:rsidRDefault="002323AD" w:rsidP="002323AD">
      <w:pPr>
        <w:pStyle w:val="Sangradetextonormal"/>
        <w:spacing w:before="0" w:after="0"/>
        <w:ind w:left="284"/>
        <w:jc w:val="both"/>
        <w:rPr>
          <w:rFonts w:eastAsia="Batang"/>
          <w:b/>
          <w:sz w:val="24"/>
          <w:szCs w:val="24"/>
          <w:lang w:val="es-CO"/>
        </w:rPr>
      </w:pPr>
    </w:p>
    <w:p w:rsidR="002323AD" w:rsidRPr="00DD1049" w:rsidRDefault="002323AD" w:rsidP="002323AD">
      <w:pPr>
        <w:pStyle w:val="Sangradetextonormal"/>
        <w:numPr>
          <w:ilvl w:val="0"/>
          <w:numId w:val="2"/>
        </w:numPr>
        <w:spacing w:before="0" w:after="0"/>
        <w:jc w:val="both"/>
        <w:rPr>
          <w:rFonts w:eastAsia="Batang"/>
          <w:b/>
          <w:sz w:val="24"/>
          <w:szCs w:val="24"/>
          <w:lang w:val="es-CO"/>
        </w:rPr>
      </w:pPr>
      <w:r w:rsidRPr="00DD1049">
        <w:rPr>
          <w:rFonts w:eastAsia="Batang"/>
          <w:b/>
          <w:sz w:val="24"/>
          <w:szCs w:val="24"/>
          <w:lang w:val="es-CO"/>
        </w:rPr>
        <w:t>Asignar peso a cada alumno de acuerdo con las variables  y las características del alumno</w:t>
      </w:r>
    </w:p>
    <w:p w:rsidR="002323AD" w:rsidRPr="00DD1049" w:rsidRDefault="002323AD" w:rsidP="002323AD">
      <w:pPr>
        <w:autoSpaceDE w:val="0"/>
        <w:autoSpaceDN w:val="0"/>
        <w:adjustRightInd w:val="0"/>
        <w:spacing w:after="0"/>
        <w:ind w:left="709"/>
        <w:jc w:val="both"/>
        <w:rPr>
          <w:color w:val="000000"/>
          <w:szCs w:val="24"/>
        </w:rPr>
      </w:pPr>
    </w:p>
    <w:p w:rsidR="002323AD" w:rsidRPr="00DD1049" w:rsidRDefault="002323AD" w:rsidP="002323AD">
      <w:pPr>
        <w:autoSpaceDE w:val="0"/>
        <w:autoSpaceDN w:val="0"/>
        <w:adjustRightInd w:val="0"/>
        <w:spacing w:after="0"/>
        <w:ind w:left="669"/>
        <w:jc w:val="both"/>
        <w:rPr>
          <w:color w:val="000000"/>
          <w:szCs w:val="24"/>
        </w:rPr>
      </w:pPr>
      <w:r w:rsidRPr="00DD1049">
        <w:rPr>
          <w:szCs w:val="24"/>
        </w:rPr>
        <w:t xml:space="preserve">Los funcionarios </w:t>
      </w:r>
      <w:r w:rsidRPr="00DD1049">
        <w:rPr>
          <w:rFonts w:eastAsia="Batang"/>
          <w:szCs w:val="24"/>
        </w:rPr>
        <w:t xml:space="preserve">designados del área de cobertura  de la </w:t>
      </w:r>
      <w:r w:rsidRPr="00DD1049">
        <w:rPr>
          <w:szCs w:val="24"/>
        </w:rPr>
        <w:t>SE,</w:t>
      </w:r>
      <w:r w:rsidRPr="00DD1049">
        <w:rPr>
          <w:color w:val="000000"/>
          <w:szCs w:val="24"/>
        </w:rPr>
        <w:t xml:space="preserve"> como método de priorización deben definir los pesos que le dará a cada criterio, de acuerdo a lo establecido en la actividad anterior, lo cual permite ordenar las solicitudes de asignación de cupo recibidas.</w:t>
      </w:r>
    </w:p>
    <w:p w:rsidR="002323AD" w:rsidRPr="00DD1049" w:rsidRDefault="002323AD" w:rsidP="002323AD">
      <w:pPr>
        <w:autoSpaceDE w:val="0"/>
        <w:autoSpaceDN w:val="0"/>
        <w:adjustRightInd w:val="0"/>
        <w:spacing w:after="0"/>
        <w:ind w:left="669"/>
        <w:jc w:val="both"/>
        <w:rPr>
          <w:color w:val="000000"/>
          <w:szCs w:val="24"/>
        </w:rPr>
      </w:pPr>
    </w:p>
    <w:p w:rsidR="002323AD" w:rsidRPr="00DD1049" w:rsidRDefault="002323AD" w:rsidP="002323AD">
      <w:pPr>
        <w:ind w:left="669"/>
        <w:jc w:val="both"/>
        <w:rPr>
          <w:szCs w:val="24"/>
        </w:rPr>
      </w:pPr>
      <w:r w:rsidRPr="00DD1049">
        <w:rPr>
          <w:szCs w:val="24"/>
        </w:rPr>
        <w:t>De acuerdo a las características definidas en el formato de cada alumno, se debe colocar el peso que le corresponda al mismo y se suman todos los pesos referidos a cada alumno. Para mayor claridad ver los siguientes ejemplos.</w:t>
      </w:r>
    </w:p>
    <w:p w:rsidR="002323AD" w:rsidRPr="00DD1049" w:rsidRDefault="002323AD" w:rsidP="002323AD">
      <w:pPr>
        <w:ind w:left="669"/>
        <w:jc w:val="both"/>
        <w:rPr>
          <w:szCs w:val="24"/>
        </w:rPr>
      </w:pPr>
      <w:r w:rsidRPr="00DD1049">
        <w:rPr>
          <w:szCs w:val="24"/>
          <w:u w:val="single"/>
        </w:rPr>
        <w:t>Ejemplo 1</w:t>
      </w:r>
      <w:r w:rsidRPr="00DD1049">
        <w:rPr>
          <w:szCs w:val="24"/>
        </w:rPr>
        <w:t>: Un alumno pertenece al SISBEN 1, es discapacitado por sordera y es desplazado por violencia, además la madre del niño está solicitando cupo para sus tres hijos en el mismo establecimiento educativo.</w:t>
      </w:r>
    </w:p>
    <w:p w:rsidR="002323AD" w:rsidRPr="00DD1049" w:rsidRDefault="002323AD" w:rsidP="002323AD">
      <w:pPr>
        <w:ind w:left="669"/>
        <w:jc w:val="both"/>
        <w:rPr>
          <w:szCs w:val="24"/>
        </w:rPr>
      </w:pPr>
      <w:r w:rsidRPr="00DD1049">
        <w:rPr>
          <w:szCs w:val="24"/>
        </w:rPr>
        <w:t>Los criterios tienen los siguientes pesos:</w:t>
      </w:r>
    </w:p>
    <w:p w:rsidR="002323AD" w:rsidRPr="00DD1049" w:rsidRDefault="002323AD" w:rsidP="002323AD">
      <w:pPr>
        <w:ind w:left="669"/>
        <w:jc w:val="both"/>
        <w:rPr>
          <w:szCs w:val="24"/>
        </w:rPr>
      </w:pPr>
      <w:r w:rsidRPr="00DD1049">
        <w:rPr>
          <w:szCs w:val="24"/>
        </w:rPr>
        <w:t xml:space="preserve">a) </w:t>
      </w:r>
      <w:proofErr w:type="spellStart"/>
      <w:r w:rsidRPr="00DD1049">
        <w:rPr>
          <w:szCs w:val="24"/>
        </w:rPr>
        <w:t>Sisben</w:t>
      </w:r>
      <w:proofErr w:type="spellEnd"/>
      <w:r w:rsidRPr="00DD1049">
        <w:rPr>
          <w:szCs w:val="24"/>
        </w:rPr>
        <w:t xml:space="preserve"> 1: 20 puntos.</w:t>
      </w:r>
    </w:p>
    <w:p w:rsidR="002323AD" w:rsidRPr="00DD1049" w:rsidRDefault="002323AD" w:rsidP="002323AD">
      <w:pPr>
        <w:ind w:left="669"/>
        <w:jc w:val="both"/>
        <w:rPr>
          <w:szCs w:val="24"/>
        </w:rPr>
      </w:pPr>
      <w:r w:rsidRPr="00DD1049">
        <w:rPr>
          <w:szCs w:val="24"/>
        </w:rPr>
        <w:t>b) Discapacidad Sordera: 15 puntos.</w:t>
      </w:r>
    </w:p>
    <w:p w:rsidR="002323AD" w:rsidRPr="00DD1049" w:rsidRDefault="002323AD" w:rsidP="002323AD">
      <w:pPr>
        <w:ind w:left="669"/>
        <w:jc w:val="both"/>
        <w:rPr>
          <w:szCs w:val="24"/>
        </w:rPr>
      </w:pPr>
      <w:r w:rsidRPr="00DD1049">
        <w:rPr>
          <w:szCs w:val="24"/>
        </w:rPr>
        <w:t>c) Desplazado: 18 puntos.</w:t>
      </w:r>
    </w:p>
    <w:p w:rsidR="002323AD" w:rsidRPr="00DD1049" w:rsidRDefault="002323AD" w:rsidP="002323AD">
      <w:pPr>
        <w:ind w:left="669"/>
        <w:jc w:val="both"/>
        <w:rPr>
          <w:szCs w:val="24"/>
        </w:rPr>
      </w:pPr>
      <w:r w:rsidRPr="00DD1049">
        <w:rPr>
          <w:szCs w:val="24"/>
        </w:rPr>
        <w:t>d) Hermanos: 17 puntos.</w:t>
      </w:r>
    </w:p>
    <w:p w:rsidR="002323AD" w:rsidRPr="00DD1049" w:rsidRDefault="002323AD" w:rsidP="002323AD">
      <w:pPr>
        <w:ind w:left="669"/>
        <w:jc w:val="both"/>
        <w:rPr>
          <w:szCs w:val="24"/>
        </w:rPr>
      </w:pPr>
      <w:r w:rsidRPr="00DD1049">
        <w:rPr>
          <w:szCs w:val="24"/>
        </w:rPr>
        <w:t>Al sumar los pesos que le corresponden al niño arroja el valor: 70 puntos.</w:t>
      </w:r>
    </w:p>
    <w:p w:rsidR="002323AD" w:rsidRPr="00DD1049" w:rsidRDefault="002323AD" w:rsidP="002323AD">
      <w:pPr>
        <w:ind w:left="669"/>
        <w:jc w:val="both"/>
        <w:rPr>
          <w:szCs w:val="24"/>
        </w:rPr>
      </w:pPr>
    </w:p>
    <w:p w:rsidR="002323AD" w:rsidRPr="00DD1049" w:rsidRDefault="002323AD" w:rsidP="002323AD">
      <w:pPr>
        <w:ind w:left="669"/>
        <w:jc w:val="both"/>
        <w:rPr>
          <w:szCs w:val="24"/>
        </w:rPr>
      </w:pPr>
      <w:r w:rsidRPr="00DD1049">
        <w:rPr>
          <w:szCs w:val="24"/>
          <w:u w:val="single"/>
        </w:rPr>
        <w:t>Ejemplo 2:</w:t>
      </w:r>
      <w:r w:rsidRPr="00DD1049">
        <w:rPr>
          <w:szCs w:val="24"/>
        </w:rPr>
        <w:t xml:space="preserve"> Un alumno pertenece al nivel de SISBEN 2, es discapacitado por ceguera y no es desplazado.</w:t>
      </w:r>
    </w:p>
    <w:p w:rsidR="002323AD" w:rsidRPr="00DD1049" w:rsidRDefault="002323AD" w:rsidP="002323AD">
      <w:pPr>
        <w:ind w:left="669"/>
        <w:jc w:val="both"/>
        <w:rPr>
          <w:szCs w:val="24"/>
        </w:rPr>
      </w:pPr>
      <w:r w:rsidRPr="00DD1049">
        <w:rPr>
          <w:szCs w:val="24"/>
        </w:rPr>
        <w:t>Los criterios tienen los siguientes pesos:</w:t>
      </w:r>
    </w:p>
    <w:p w:rsidR="002323AD" w:rsidRPr="00DD1049" w:rsidRDefault="002323AD" w:rsidP="002323AD">
      <w:pPr>
        <w:ind w:left="669"/>
        <w:jc w:val="both"/>
        <w:rPr>
          <w:szCs w:val="24"/>
        </w:rPr>
      </w:pPr>
      <w:r w:rsidRPr="00DD1049">
        <w:rPr>
          <w:szCs w:val="24"/>
        </w:rPr>
        <w:t xml:space="preserve">a) </w:t>
      </w:r>
      <w:proofErr w:type="spellStart"/>
      <w:r w:rsidRPr="00DD1049">
        <w:rPr>
          <w:szCs w:val="24"/>
        </w:rPr>
        <w:t>Sisben</w:t>
      </w:r>
      <w:proofErr w:type="spellEnd"/>
      <w:r w:rsidRPr="00DD1049">
        <w:rPr>
          <w:szCs w:val="24"/>
        </w:rPr>
        <w:t xml:space="preserve"> 2: 10 puntos</w:t>
      </w:r>
    </w:p>
    <w:p w:rsidR="002323AD" w:rsidRPr="00DD1049" w:rsidRDefault="002323AD" w:rsidP="002323AD">
      <w:pPr>
        <w:ind w:left="669"/>
        <w:jc w:val="both"/>
        <w:rPr>
          <w:szCs w:val="24"/>
        </w:rPr>
      </w:pPr>
      <w:r w:rsidRPr="00DD1049">
        <w:rPr>
          <w:szCs w:val="24"/>
        </w:rPr>
        <w:t>b) Discapacidad Ceguera: 20</w:t>
      </w:r>
    </w:p>
    <w:p w:rsidR="002323AD" w:rsidRPr="00DD1049" w:rsidRDefault="002323AD" w:rsidP="002323AD">
      <w:pPr>
        <w:ind w:left="669"/>
        <w:jc w:val="both"/>
        <w:rPr>
          <w:szCs w:val="24"/>
        </w:rPr>
      </w:pPr>
      <w:r w:rsidRPr="00DD1049">
        <w:rPr>
          <w:szCs w:val="24"/>
        </w:rPr>
        <w:t>c) No Desplazado: 0.</w:t>
      </w:r>
    </w:p>
    <w:p w:rsidR="002323AD" w:rsidRPr="00DD1049" w:rsidRDefault="002323AD" w:rsidP="002323AD">
      <w:pPr>
        <w:ind w:left="669"/>
        <w:jc w:val="both"/>
        <w:rPr>
          <w:b/>
          <w:szCs w:val="24"/>
        </w:rPr>
      </w:pPr>
      <w:r w:rsidRPr="00DD1049">
        <w:rPr>
          <w:szCs w:val="24"/>
        </w:rPr>
        <w:t>Entonces al sumar cada uno de los pesos establecidos, se obtiene el valor: 30 puntos.</w:t>
      </w:r>
    </w:p>
    <w:p w:rsidR="002323AD" w:rsidRPr="00DD1049" w:rsidRDefault="002323AD" w:rsidP="002323AD">
      <w:pPr>
        <w:ind w:left="669"/>
        <w:jc w:val="both"/>
        <w:rPr>
          <w:szCs w:val="24"/>
        </w:rPr>
      </w:pPr>
      <w:r w:rsidRPr="00DD1049">
        <w:rPr>
          <w:szCs w:val="24"/>
        </w:rPr>
        <w:t xml:space="preserve">El alumno que más peso tiene, en este caso es el del ejemplo 1, por lo tanto este será el que se asigne primero. </w:t>
      </w:r>
    </w:p>
    <w:p w:rsidR="002323AD" w:rsidRPr="00DD1049" w:rsidRDefault="002323AD" w:rsidP="002323AD">
      <w:pPr>
        <w:ind w:left="669"/>
        <w:jc w:val="both"/>
        <w:rPr>
          <w:szCs w:val="24"/>
        </w:rPr>
      </w:pPr>
      <w:r w:rsidRPr="00DD1049">
        <w:rPr>
          <w:szCs w:val="24"/>
        </w:rPr>
        <w:t>Para realizar este análisis a todos los alumnos que solicitan traslado se debe remitir al instructivo del formato C03.04.F01 Listado de alumnos asignados.</w:t>
      </w:r>
    </w:p>
    <w:p w:rsidR="002323AD" w:rsidRPr="00DD1049" w:rsidRDefault="002323AD" w:rsidP="002323AD">
      <w:pPr>
        <w:autoSpaceDE w:val="0"/>
        <w:autoSpaceDN w:val="0"/>
        <w:adjustRightInd w:val="0"/>
        <w:spacing w:after="0" w:line="240" w:lineRule="atLeast"/>
        <w:jc w:val="both"/>
        <w:rPr>
          <w:color w:val="000000"/>
          <w:szCs w:val="24"/>
        </w:rPr>
      </w:pPr>
    </w:p>
    <w:p w:rsidR="002323AD" w:rsidRPr="00DD1049" w:rsidRDefault="002323AD" w:rsidP="002323AD">
      <w:pPr>
        <w:pStyle w:val="Sangradetextonormal"/>
        <w:numPr>
          <w:ilvl w:val="0"/>
          <w:numId w:val="2"/>
        </w:numPr>
        <w:spacing w:before="0" w:after="0"/>
        <w:jc w:val="both"/>
        <w:rPr>
          <w:rFonts w:eastAsia="Batang"/>
          <w:b/>
          <w:sz w:val="24"/>
          <w:szCs w:val="24"/>
          <w:lang w:val="es-CO"/>
        </w:rPr>
      </w:pPr>
      <w:r w:rsidRPr="00DD1049">
        <w:rPr>
          <w:rFonts w:eastAsia="Batang"/>
          <w:b/>
          <w:sz w:val="24"/>
          <w:szCs w:val="24"/>
          <w:lang w:val="es-CO"/>
        </w:rPr>
        <w:t>Ordenar alumnos de acuerdo a la asignación de pesos</w:t>
      </w:r>
    </w:p>
    <w:p w:rsidR="002323AD" w:rsidRPr="00DD1049" w:rsidRDefault="002323AD" w:rsidP="002323AD">
      <w:pPr>
        <w:ind w:left="669"/>
        <w:jc w:val="both"/>
        <w:rPr>
          <w:szCs w:val="24"/>
        </w:rPr>
      </w:pPr>
      <w:r w:rsidRPr="00DD1049">
        <w:rPr>
          <w:szCs w:val="24"/>
        </w:rPr>
        <w:lastRenderedPageBreak/>
        <w:t xml:space="preserve">Los funcionarios </w:t>
      </w:r>
      <w:r w:rsidRPr="00DD1049">
        <w:rPr>
          <w:rFonts w:eastAsia="Batang"/>
          <w:szCs w:val="24"/>
        </w:rPr>
        <w:t xml:space="preserve">responsables del área de cobertura de la </w:t>
      </w:r>
      <w:r w:rsidRPr="00DD1049">
        <w:rPr>
          <w:szCs w:val="24"/>
        </w:rPr>
        <w:t>SE, una vez hayan asignado los pesos a todos los alumnos que solicitaron cupo de acuerdo a los criterios establecidos, ordenan los alumnos colocando de primero aquellos que hayan obtenido mayor peso.</w:t>
      </w:r>
    </w:p>
    <w:p w:rsidR="002323AD" w:rsidRPr="00DD1049" w:rsidRDefault="002323AD" w:rsidP="002323AD">
      <w:pPr>
        <w:pStyle w:val="Sangradetextonormal"/>
        <w:spacing w:before="0" w:after="0"/>
        <w:ind w:left="669"/>
        <w:jc w:val="both"/>
        <w:rPr>
          <w:sz w:val="24"/>
          <w:szCs w:val="24"/>
          <w:lang w:val="es-CO"/>
        </w:rPr>
      </w:pPr>
      <w:r w:rsidRPr="00DD1049">
        <w:rPr>
          <w:sz w:val="24"/>
          <w:szCs w:val="24"/>
          <w:lang w:val="es-CO"/>
        </w:rPr>
        <w:t>Se debe generar un listado de alumnos ordenados de acuerdo a los pesos de priorización establecidos en la Actividad anterior y se registra en el formato C03.04.F01 Listado de alumnos asignados.</w:t>
      </w:r>
    </w:p>
    <w:p w:rsidR="002323AD" w:rsidRPr="00DD1049" w:rsidRDefault="002323AD" w:rsidP="002323AD">
      <w:pPr>
        <w:pStyle w:val="Sangradetextonormal"/>
        <w:spacing w:before="0" w:after="0"/>
        <w:ind w:left="0"/>
        <w:jc w:val="both"/>
        <w:rPr>
          <w:rFonts w:eastAsia="Batang"/>
          <w:b/>
          <w:sz w:val="24"/>
          <w:szCs w:val="24"/>
          <w:lang w:val="es-CO"/>
        </w:rPr>
      </w:pPr>
    </w:p>
    <w:p w:rsidR="002323AD" w:rsidRPr="00DD1049" w:rsidRDefault="002323AD" w:rsidP="002323AD">
      <w:pPr>
        <w:pStyle w:val="Sangradetextonormal"/>
        <w:numPr>
          <w:ilvl w:val="0"/>
          <w:numId w:val="2"/>
        </w:numPr>
        <w:spacing w:before="0" w:after="0"/>
        <w:jc w:val="both"/>
        <w:rPr>
          <w:rFonts w:eastAsia="Batang"/>
          <w:b/>
          <w:sz w:val="24"/>
          <w:szCs w:val="24"/>
          <w:lang w:val="es-CO"/>
        </w:rPr>
      </w:pPr>
      <w:r w:rsidRPr="00DD1049">
        <w:rPr>
          <w:rFonts w:eastAsia="Batang"/>
          <w:b/>
          <w:sz w:val="24"/>
          <w:szCs w:val="24"/>
          <w:lang w:val="es-CO"/>
        </w:rPr>
        <w:t>Establecer prioridad de las solicitudes de inscripción</w:t>
      </w:r>
    </w:p>
    <w:p w:rsidR="002323AD" w:rsidRPr="00DD1049" w:rsidRDefault="002323AD" w:rsidP="002323AD">
      <w:pPr>
        <w:pStyle w:val="Sangradetextonormal"/>
        <w:spacing w:before="0" w:after="0"/>
        <w:ind w:left="644"/>
        <w:jc w:val="both"/>
        <w:rPr>
          <w:rFonts w:eastAsia="Batang"/>
          <w:b/>
          <w:sz w:val="24"/>
          <w:szCs w:val="24"/>
          <w:lang w:val="es-CO"/>
        </w:rPr>
      </w:pPr>
    </w:p>
    <w:p w:rsidR="002323AD" w:rsidRPr="00DD1049" w:rsidRDefault="002323AD" w:rsidP="002323AD">
      <w:pPr>
        <w:pStyle w:val="Sangradetextonormal"/>
        <w:spacing w:before="0" w:after="0"/>
        <w:ind w:left="644"/>
        <w:jc w:val="both"/>
        <w:rPr>
          <w:rFonts w:eastAsia="Batang"/>
          <w:sz w:val="24"/>
          <w:szCs w:val="24"/>
          <w:lang w:val="es-CO"/>
        </w:rPr>
      </w:pPr>
      <w:r w:rsidRPr="00DD1049">
        <w:rPr>
          <w:rFonts w:eastAsia="Batang"/>
          <w:sz w:val="24"/>
          <w:szCs w:val="24"/>
          <w:lang w:val="es-CO"/>
        </w:rPr>
        <w:t>El funcionario responsable del área de cobertura de la SE clasifica y ordena las solicitudes de cupos en el Sistema Integrado de Matrícula, de acuerdo con los criterios preestablecidos en la actividad 2.</w:t>
      </w:r>
    </w:p>
    <w:p w:rsidR="002323AD" w:rsidRPr="00DD1049" w:rsidRDefault="002323AD" w:rsidP="002323AD">
      <w:pPr>
        <w:pStyle w:val="Sangradetextonormal"/>
        <w:spacing w:before="0" w:after="0"/>
        <w:ind w:left="644"/>
        <w:jc w:val="both"/>
        <w:rPr>
          <w:rFonts w:eastAsia="Batang"/>
          <w:b/>
          <w:sz w:val="24"/>
          <w:szCs w:val="24"/>
          <w:lang w:val="es-CO"/>
        </w:rPr>
      </w:pPr>
    </w:p>
    <w:p w:rsidR="002323AD" w:rsidRPr="00DD1049" w:rsidRDefault="002323AD" w:rsidP="002323AD">
      <w:pPr>
        <w:pStyle w:val="Sangradetextonormal"/>
        <w:numPr>
          <w:ilvl w:val="0"/>
          <w:numId w:val="2"/>
        </w:numPr>
        <w:spacing w:before="0" w:after="0"/>
        <w:jc w:val="both"/>
        <w:rPr>
          <w:rFonts w:eastAsia="Batang"/>
          <w:b/>
          <w:sz w:val="24"/>
          <w:szCs w:val="24"/>
          <w:lang w:val="es-CO"/>
        </w:rPr>
      </w:pPr>
      <w:r w:rsidRPr="00DD1049">
        <w:rPr>
          <w:rFonts w:eastAsia="Batang"/>
          <w:b/>
          <w:sz w:val="24"/>
          <w:szCs w:val="24"/>
          <w:lang w:val="es-CO"/>
        </w:rPr>
        <w:t>Asignar cupo en primera opción</w:t>
      </w:r>
    </w:p>
    <w:p w:rsidR="002323AD" w:rsidRPr="00DD1049" w:rsidRDefault="002323AD" w:rsidP="002323AD">
      <w:pPr>
        <w:pStyle w:val="Sangradetextonormal"/>
        <w:spacing w:before="0" w:after="0"/>
        <w:ind w:left="284"/>
        <w:jc w:val="both"/>
        <w:rPr>
          <w:rFonts w:eastAsia="Batang"/>
          <w:b/>
          <w:sz w:val="24"/>
          <w:szCs w:val="24"/>
          <w:lang w:val="es-CO"/>
        </w:rPr>
      </w:pPr>
    </w:p>
    <w:p w:rsidR="002323AD" w:rsidRPr="00DD1049" w:rsidRDefault="002323AD" w:rsidP="002323AD">
      <w:pPr>
        <w:ind w:left="669"/>
        <w:jc w:val="both"/>
        <w:rPr>
          <w:rFonts w:eastAsia="Batang"/>
          <w:szCs w:val="24"/>
        </w:rPr>
      </w:pPr>
      <w:r w:rsidRPr="00DD1049">
        <w:rPr>
          <w:szCs w:val="24"/>
        </w:rPr>
        <w:t>Los funcionarios</w:t>
      </w:r>
      <w:r w:rsidRPr="00DD1049">
        <w:rPr>
          <w:rFonts w:eastAsia="Batang"/>
          <w:szCs w:val="24"/>
        </w:rPr>
        <w:t xml:space="preserve"> responsables del área de cobertura de la </w:t>
      </w:r>
      <w:r w:rsidRPr="00DD1049">
        <w:rPr>
          <w:szCs w:val="24"/>
        </w:rPr>
        <w:t>SE,</w:t>
      </w:r>
      <w:r w:rsidRPr="00DD1049">
        <w:rPr>
          <w:rFonts w:eastAsia="Batang"/>
          <w:szCs w:val="24"/>
        </w:rPr>
        <w:t xml:space="preserve"> verifican en el formato de C03.01.F01 </w:t>
      </w:r>
      <w:proofErr w:type="spellStart"/>
      <w:r w:rsidRPr="00DD1049">
        <w:rPr>
          <w:rFonts w:eastAsia="Batang"/>
          <w:szCs w:val="24"/>
        </w:rPr>
        <w:t>Prematricula</w:t>
      </w:r>
      <w:proofErr w:type="spellEnd"/>
      <w:r w:rsidRPr="00DD1049">
        <w:rPr>
          <w:rFonts w:eastAsia="Batang"/>
          <w:szCs w:val="24"/>
        </w:rPr>
        <w:t xml:space="preserve"> y Traslado de cada alumno solicitante el establecimiento educativo que seleccionó como primera opción. Se debe comparar la disponibilidad de cupos existente en este establecimiento, en la jornada y grado solicitado; en caso de encontrar cupo debe remitirse a la Actividad 8, de lo contrario debe proceder con la Actividad 7.</w:t>
      </w:r>
    </w:p>
    <w:p w:rsidR="002323AD" w:rsidRPr="00DD1049" w:rsidRDefault="002323AD" w:rsidP="002323AD">
      <w:pPr>
        <w:pStyle w:val="Sangradetextonormal"/>
        <w:spacing w:before="0" w:after="0"/>
        <w:ind w:left="284"/>
        <w:jc w:val="both"/>
        <w:rPr>
          <w:rFonts w:eastAsia="Batang"/>
          <w:b/>
          <w:sz w:val="24"/>
          <w:szCs w:val="24"/>
          <w:lang w:val="es-CO"/>
        </w:rPr>
      </w:pPr>
    </w:p>
    <w:p w:rsidR="002323AD" w:rsidRPr="00DD1049" w:rsidRDefault="002323AD" w:rsidP="002323AD">
      <w:pPr>
        <w:pStyle w:val="Sangradetextonormal"/>
        <w:numPr>
          <w:ilvl w:val="0"/>
          <w:numId w:val="2"/>
        </w:numPr>
        <w:spacing w:before="0" w:after="0"/>
        <w:jc w:val="both"/>
        <w:rPr>
          <w:rFonts w:eastAsia="Batang"/>
          <w:b/>
          <w:sz w:val="24"/>
          <w:szCs w:val="24"/>
          <w:lang w:val="es-CO"/>
        </w:rPr>
      </w:pPr>
      <w:r w:rsidRPr="00DD1049">
        <w:rPr>
          <w:rFonts w:eastAsia="Batang"/>
          <w:b/>
          <w:sz w:val="24"/>
          <w:szCs w:val="24"/>
          <w:lang w:val="es-CO"/>
        </w:rPr>
        <w:t>Buscar cupo en segunda opción</w:t>
      </w:r>
    </w:p>
    <w:p w:rsidR="002323AD" w:rsidRPr="00DD1049" w:rsidRDefault="002323AD" w:rsidP="002323AD">
      <w:pPr>
        <w:pStyle w:val="Sangradetextonormal"/>
        <w:spacing w:before="0" w:after="0"/>
        <w:ind w:left="284"/>
        <w:jc w:val="both"/>
        <w:rPr>
          <w:rFonts w:eastAsia="Batang"/>
          <w:b/>
          <w:sz w:val="24"/>
          <w:szCs w:val="24"/>
          <w:lang w:val="es-CO"/>
        </w:rPr>
      </w:pPr>
    </w:p>
    <w:p w:rsidR="002323AD" w:rsidRPr="00DD1049" w:rsidRDefault="002323AD" w:rsidP="002323AD">
      <w:pPr>
        <w:ind w:left="669"/>
        <w:jc w:val="both"/>
        <w:rPr>
          <w:rFonts w:eastAsia="Batang"/>
          <w:szCs w:val="24"/>
        </w:rPr>
      </w:pPr>
      <w:r w:rsidRPr="00DD1049">
        <w:rPr>
          <w:rFonts w:eastAsia="Batang"/>
          <w:szCs w:val="24"/>
        </w:rPr>
        <w:t xml:space="preserve">En caso de no haberse encontrado cupo en la primera opción seleccionada en el formato C03.01.F01 </w:t>
      </w:r>
      <w:proofErr w:type="spellStart"/>
      <w:r w:rsidRPr="00DD1049">
        <w:rPr>
          <w:rFonts w:eastAsia="Batang"/>
          <w:szCs w:val="24"/>
        </w:rPr>
        <w:t>Prematrícula</w:t>
      </w:r>
      <w:proofErr w:type="spellEnd"/>
      <w:r w:rsidRPr="00DD1049">
        <w:rPr>
          <w:rFonts w:eastAsia="Batang"/>
          <w:szCs w:val="24"/>
        </w:rPr>
        <w:t xml:space="preserve"> y Traslado, </w:t>
      </w:r>
      <w:r w:rsidRPr="00DD1049">
        <w:rPr>
          <w:szCs w:val="24"/>
        </w:rPr>
        <w:t>los funcionario</w:t>
      </w:r>
      <w:r w:rsidRPr="00DD1049">
        <w:rPr>
          <w:rFonts w:eastAsia="Batang"/>
          <w:szCs w:val="24"/>
        </w:rPr>
        <w:t xml:space="preserve">s responsables del área de cobertura de la </w:t>
      </w:r>
      <w:r w:rsidRPr="00DD1049">
        <w:rPr>
          <w:szCs w:val="24"/>
        </w:rPr>
        <w:t>SE,</w:t>
      </w:r>
      <w:r w:rsidRPr="00DD1049">
        <w:rPr>
          <w:rFonts w:eastAsia="Batang"/>
          <w:szCs w:val="24"/>
        </w:rPr>
        <w:t xml:space="preserve"> deben verificar si existe cupo en el establecimiento educativo escogido como segunda opción en el mismo formato.</w:t>
      </w:r>
    </w:p>
    <w:p w:rsidR="002323AD" w:rsidRPr="00DD1049" w:rsidRDefault="002323AD" w:rsidP="002323AD">
      <w:pPr>
        <w:ind w:left="669"/>
        <w:jc w:val="both"/>
        <w:rPr>
          <w:rFonts w:eastAsia="Batang"/>
          <w:szCs w:val="24"/>
        </w:rPr>
      </w:pPr>
      <w:r w:rsidRPr="00DD1049">
        <w:rPr>
          <w:szCs w:val="24"/>
        </w:rPr>
        <w:t>E</w:t>
      </w:r>
      <w:r w:rsidRPr="00DD1049">
        <w:rPr>
          <w:rFonts w:eastAsia="Batang"/>
          <w:szCs w:val="24"/>
        </w:rPr>
        <w:t>n caso de encontrar cupo disponible en la segunda opción deben continuar con la Actividad 8, de lo contrario con la Actividad 12.</w:t>
      </w:r>
    </w:p>
    <w:p w:rsidR="002323AD" w:rsidRPr="00DD1049" w:rsidRDefault="002323AD" w:rsidP="002323AD">
      <w:pPr>
        <w:ind w:left="669"/>
        <w:jc w:val="both"/>
        <w:rPr>
          <w:i/>
          <w:szCs w:val="24"/>
        </w:rPr>
      </w:pPr>
    </w:p>
    <w:p w:rsidR="002323AD" w:rsidRPr="00DD1049" w:rsidRDefault="002323AD" w:rsidP="002323AD">
      <w:pPr>
        <w:pStyle w:val="Sangradetextonormal"/>
        <w:numPr>
          <w:ilvl w:val="0"/>
          <w:numId w:val="2"/>
        </w:numPr>
        <w:spacing w:before="0" w:after="0"/>
        <w:jc w:val="both"/>
        <w:rPr>
          <w:rFonts w:eastAsia="Batang"/>
          <w:b/>
          <w:sz w:val="24"/>
          <w:szCs w:val="24"/>
          <w:lang w:val="es-CO"/>
        </w:rPr>
      </w:pPr>
      <w:r w:rsidRPr="00DD1049">
        <w:rPr>
          <w:rFonts w:eastAsia="Batang"/>
          <w:b/>
          <w:sz w:val="24"/>
          <w:szCs w:val="24"/>
          <w:lang w:val="es-CO"/>
        </w:rPr>
        <w:t>Asignar alumno al establecimiento educativo</w:t>
      </w:r>
    </w:p>
    <w:p w:rsidR="002323AD" w:rsidRPr="00DD1049" w:rsidRDefault="002323AD" w:rsidP="002323AD">
      <w:pPr>
        <w:pStyle w:val="Sangradetextonormal"/>
        <w:spacing w:before="0" w:after="0"/>
        <w:ind w:left="284"/>
        <w:jc w:val="both"/>
        <w:rPr>
          <w:rFonts w:eastAsia="Batang"/>
          <w:b/>
          <w:sz w:val="24"/>
          <w:szCs w:val="24"/>
          <w:lang w:val="es-CO"/>
        </w:rPr>
      </w:pPr>
    </w:p>
    <w:p w:rsidR="002323AD" w:rsidRPr="00DD1049" w:rsidRDefault="002323AD" w:rsidP="002323AD">
      <w:pPr>
        <w:pStyle w:val="Sangradetextonormal"/>
        <w:spacing w:before="0" w:after="0"/>
        <w:ind w:left="669"/>
        <w:jc w:val="both"/>
        <w:rPr>
          <w:rFonts w:eastAsia="Batang"/>
          <w:sz w:val="24"/>
          <w:szCs w:val="24"/>
          <w:lang w:val="es-CO"/>
        </w:rPr>
      </w:pPr>
      <w:r w:rsidRPr="00DD1049">
        <w:rPr>
          <w:rFonts w:eastAsia="Batang"/>
          <w:sz w:val="24"/>
          <w:szCs w:val="24"/>
          <w:lang w:val="es-CO"/>
        </w:rPr>
        <w:t xml:space="preserve">Después de realizar el análisis de la disponibilidad de cupos de los establecimientos educativos para asignarlos a los alumnos de traslado y nuevos, </w:t>
      </w:r>
      <w:r w:rsidRPr="00DD1049">
        <w:rPr>
          <w:sz w:val="24"/>
          <w:szCs w:val="24"/>
          <w:lang w:val="es-CO"/>
        </w:rPr>
        <w:t xml:space="preserve">los funcionarios </w:t>
      </w:r>
      <w:r w:rsidRPr="00DD1049">
        <w:rPr>
          <w:rFonts w:eastAsia="Batang"/>
          <w:sz w:val="24"/>
          <w:szCs w:val="24"/>
          <w:lang w:val="es-CO"/>
        </w:rPr>
        <w:t xml:space="preserve">designados del área de cobertura de la </w:t>
      </w:r>
      <w:r w:rsidRPr="00DD1049">
        <w:rPr>
          <w:sz w:val="24"/>
          <w:szCs w:val="24"/>
          <w:lang w:val="es-CO"/>
        </w:rPr>
        <w:t>SE,</w:t>
      </w:r>
      <w:r w:rsidRPr="00DD1049">
        <w:rPr>
          <w:rFonts w:eastAsia="Batang"/>
          <w:sz w:val="24"/>
          <w:szCs w:val="24"/>
          <w:lang w:val="es-CO"/>
        </w:rPr>
        <w:t xml:space="preserve"> de acuerdo a la información consignada en el Formato C03.04.F01 Listado de alumnos asignados, con base en la secuencia de mayor a menor prioridad.</w:t>
      </w:r>
    </w:p>
    <w:p w:rsidR="002323AD" w:rsidRPr="00DD1049" w:rsidRDefault="002323AD" w:rsidP="002323AD">
      <w:pPr>
        <w:pStyle w:val="Sangradetextonormal"/>
        <w:spacing w:before="0" w:after="0"/>
        <w:ind w:left="669"/>
        <w:jc w:val="both"/>
        <w:rPr>
          <w:rFonts w:eastAsia="Batang"/>
          <w:sz w:val="24"/>
          <w:szCs w:val="24"/>
          <w:lang w:val="es-CO"/>
        </w:rPr>
      </w:pPr>
      <w:r w:rsidRPr="00DD1049">
        <w:rPr>
          <w:rFonts w:eastAsia="Batang"/>
          <w:sz w:val="24"/>
          <w:szCs w:val="24"/>
          <w:lang w:val="es-CO"/>
        </w:rPr>
        <w:lastRenderedPageBreak/>
        <w:t xml:space="preserve"> </w:t>
      </w:r>
    </w:p>
    <w:p w:rsidR="002323AD" w:rsidRPr="00DD1049" w:rsidRDefault="002323AD" w:rsidP="002323AD">
      <w:pPr>
        <w:pStyle w:val="Sangradetextonormal"/>
        <w:spacing w:before="0" w:after="0"/>
        <w:ind w:left="669"/>
        <w:jc w:val="both"/>
        <w:rPr>
          <w:rFonts w:eastAsia="Batang"/>
          <w:sz w:val="24"/>
          <w:szCs w:val="24"/>
          <w:lang w:val="es-CO"/>
        </w:rPr>
      </w:pPr>
      <w:r w:rsidRPr="00DD1049">
        <w:rPr>
          <w:rFonts w:eastAsia="Batang"/>
          <w:sz w:val="24"/>
          <w:szCs w:val="24"/>
          <w:lang w:val="es-CO"/>
        </w:rPr>
        <w:t>Si se recibe los formatos diligenciados C03.02.F01 Formulario para continuidad de jardín de niños provenientes de Bienestar Social o Familiar, el responsable debe determinar el establecimiento educativo con disponibilidad de cupos y debe asignar el cupo a cada uno de los solicitantes con principal prioridad.</w:t>
      </w:r>
    </w:p>
    <w:p w:rsidR="002323AD" w:rsidRPr="00DD1049" w:rsidRDefault="002323AD" w:rsidP="002323AD">
      <w:pPr>
        <w:pStyle w:val="Sangradetextonormal"/>
        <w:spacing w:before="0" w:after="0"/>
        <w:ind w:left="669"/>
        <w:jc w:val="both"/>
        <w:rPr>
          <w:rFonts w:eastAsia="Batang"/>
          <w:sz w:val="24"/>
          <w:szCs w:val="24"/>
          <w:lang w:val="es-CO"/>
        </w:rPr>
      </w:pPr>
    </w:p>
    <w:p w:rsidR="002323AD" w:rsidRPr="00DD1049" w:rsidRDefault="002323AD" w:rsidP="002323AD">
      <w:pPr>
        <w:pStyle w:val="Sangradetextonormal"/>
        <w:spacing w:before="0" w:after="0"/>
        <w:ind w:left="669"/>
        <w:jc w:val="both"/>
        <w:rPr>
          <w:rFonts w:eastAsia="Batang"/>
          <w:sz w:val="24"/>
          <w:szCs w:val="24"/>
          <w:lang w:val="es-CO"/>
        </w:rPr>
      </w:pPr>
      <w:r w:rsidRPr="00DD1049">
        <w:rPr>
          <w:rFonts w:eastAsia="Batang"/>
          <w:sz w:val="24"/>
          <w:szCs w:val="24"/>
          <w:lang w:val="es-CO"/>
        </w:rPr>
        <w:t>Se debe tener en cuenta que una vez se asigne el cupo a cada alumno, se debe disminuir un cupo disponible al establecimiento educativo en el que se asignó el mismo.</w:t>
      </w:r>
    </w:p>
    <w:p w:rsidR="002323AD" w:rsidRPr="00DD1049" w:rsidRDefault="002323AD" w:rsidP="002323AD">
      <w:pPr>
        <w:ind w:left="669"/>
        <w:jc w:val="both"/>
        <w:rPr>
          <w:rFonts w:eastAsia="Batang"/>
          <w:szCs w:val="24"/>
        </w:rPr>
      </w:pPr>
      <w:r w:rsidRPr="00DD1049">
        <w:rPr>
          <w:rFonts w:eastAsia="Batang"/>
          <w:szCs w:val="24"/>
        </w:rPr>
        <w:t xml:space="preserve">Si la SE cuenta con Sistema Integrado de Matrícula, el funcionario responsable del área de cobertura de la SE puede revisar y aprobar la asignación de cupos realizada por los EE a través del sistema.  En ese orden de ideas, los EE previamente debieron consultar la disponibilidad de cupo en el EE seleccionado como primera y segunda opción, en los eventos que aplique, y en caso de que exista disponibilidad el cupo lo debieron asignar en la primera o segunda opción respectivamente, pero para que el alumno queda con la reserva de cupo, la SE debe aprobarlo en el sistema.  </w:t>
      </w:r>
    </w:p>
    <w:p w:rsidR="002323AD" w:rsidRPr="00DD1049" w:rsidRDefault="002323AD" w:rsidP="002323AD">
      <w:pPr>
        <w:ind w:left="669"/>
        <w:jc w:val="both"/>
        <w:rPr>
          <w:rFonts w:eastAsia="Batang"/>
          <w:szCs w:val="24"/>
        </w:rPr>
      </w:pPr>
      <w:r w:rsidRPr="00DD1049">
        <w:rPr>
          <w:rFonts w:eastAsia="Batang"/>
          <w:szCs w:val="24"/>
        </w:rPr>
        <w:t>El proceso de asignación de cupos se puede realizar de forma masiva por pesos de variables, o de forma semiautomática o manual, revisando cupos proyectados, cupos disponibles y cupos asignados  (saldos de cupos).</w:t>
      </w:r>
    </w:p>
    <w:p w:rsidR="002323AD" w:rsidRPr="00DD1049" w:rsidRDefault="002323AD" w:rsidP="002323AD">
      <w:pPr>
        <w:pStyle w:val="Sangradetextonormal"/>
        <w:spacing w:before="0" w:after="0"/>
        <w:ind w:left="284"/>
        <w:jc w:val="both"/>
        <w:rPr>
          <w:rFonts w:eastAsia="Batang"/>
          <w:b/>
          <w:sz w:val="24"/>
          <w:szCs w:val="24"/>
          <w:lang w:val="es-CO"/>
        </w:rPr>
      </w:pPr>
    </w:p>
    <w:p w:rsidR="002323AD" w:rsidRPr="00DD1049" w:rsidRDefault="002323AD" w:rsidP="002323AD">
      <w:pPr>
        <w:pStyle w:val="Sangradetextonormal"/>
        <w:numPr>
          <w:ilvl w:val="0"/>
          <w:numId w:val="2"/>
        </w:numPr>
        <w:spacing w:before="0" w:after="0"/>
        <w:jc w:val="both"/>
        <w:rPr>
          <w:rFonts w:eastAsia="Batang"/>
          <w:b/>
          <w:sz w:val="24"/>
          <w:szCs w:val="24"/>
          <w:lang w:val="es-CO"/>
        </w:rPr>
      </w:pPr>
      <w:r w:rsidRPr="00DD1049">
        <w:rPr>
          <w:rFonts w:eastAsia="Batang"/>
          <w:b/>
          <w:sz w:val="24"/>
          <w:szCs w:val="24"/>
          <w:lang w:val="es-CO"/>
        </w:rPr>
        <w:t>Completar formato de Asignación de Cupos</w:t>
      </w:r>
    </w:p>
    <w:p w:rsidR="002323AD" w:rsidRPr="00DD1049" w:rsidRDefault="002323AD" w:rsidP="002323AD">
      <w:pPr>
        <w:pStyle w:val="Sangradetextonormal"/>
        <w:spacing w:before="0" w:after="0"/>
        <w:ind w:left="284"/>
        <w:jc w:val="both"/>
        <w:rPr>
          <w:rFonts w:eastAsia="Batang"/>
          <w:b/>
          <w:sz w:val="24"/>
          <w:szCs w:val="24"/>
          <w:lang w:val="es-CO"/>
        </w:rPr>
      </w:pPr>
    </w:p>
    <w:p w:rsidR="002323AD" w:rsidRPr="00DD1049" w:rsidRDefault="002323AD" w:rsidP="002323AD">
      <w:pPr>
        <w:pStyle w:val="Sangradetextonormal"/>
        <w:spacing w:before="0" w:after="0"/>
        <w:ind w:left="669"/>
        <w:jc w:val="both"/>
        <w:rPr>
          <w:rFonts w:eastAsia="Batang"/>
          <w:sz w:val="24"/>
          <w:szCs w:val="24"/>
          <w:lang w:val="es-CO"/>
        </w:rPr>
      </w:pPr>
      <w:r w:rsidRPr="00DD1049">
        <w:rPr>
          <w:sz w:val="24"/>
          <w:szCs w:val="24"/>
          <w:lang w:val="es-CO"/>
        </w:rPr>
        <w:t>Los funcionario</w:t>
      </w:r>
      <w:r w:rsidRPr="00DD1049">
        <w:rPr>
          <w:rFonts w:eastAsia="Batang"/>
          <w:sz w:val="24"/>
          <w:szCs w:val="24"/>
          <w:lang w:val="es-CO"/>
        </w:rPr>
        <w:t xml:space="preserve">s responsables del área de cobertura de la </w:t>
      </w:r>
      <w:r w:rsidRPr="00DD1049">
        <w:rPr>
          <w:sz w:val="24"/>
          <w:szCs w:val="24"/>
          <w:lang w:val="es-CO"/>
        </w:rPr>
        <w:t>SE,</w:t>
      </w:r>
      <w:r w:rsidRPr="00DD1049">
        <w:rPr>
          <w:rFonts w:eastAsia="Batang"/>
          <w:sz w:val="24"/>
          <w:szCs w:val="24"/>
          <w:lang w:val="es-CO"/>
        </w:rPr>
        <w:t xml:space="preserve"> deben diligenciar la última columna (24. Asignado (Si/No)) del C03.04.F01 Listado de alumnos asignados en el cual se visualiza el total de cupos asignados en cada grado, jornada y modelo educativo para cada establecimiento educativo de la jurisdicción de la Secretaría de Educación.</w:t>
      </w:r>
    </w:p>
    <w:p w:rsidR="002323AD" w:rsidRPr="00DD1049" w:rsidRDefault="002323AD" w:rsidP="002323AD">
      <w:pPr>
        <w:pStyle w:val="Sangradetextonormal"/>
        <w:spacing w:before="0" w:after="0"/>
        <w:ind w:left="669"/>
        <w:jc w:val="both"/>
        <w:rPr>
          <w:rFonts w:eastAsia="Batang"/>
          <w:sz w:val="24"/>
          <w:szCs w:val="24"/>
          <w:lang w:val="es-CO"/>
        </w:rPr>
      </w:pPr>
    </w:p>
    <w:p w:rsidR="002323AD" w:rsidRPr="00DD1049" w:rsidRDefault="002323AD" w:rsidP="002323AD">
      <w:pPr>
        <w:numPr>
          <w:ilvl w:val="0"/>
          <w:numId w:val="2"/>
        </w:numPr>
        <w:tabs>
          <w:tab w:val="clear" w:pos="644"/>
          <w:tab w:val="num" w:pos="720"/>
        </w:tabs>
        <w:autoSpaceDE w:val="0"/>
        <w:autoSpaceDN w:val="0"/>
        <w:adjustRightInd w:val="0"/>
        <w:spacing w:after="0" w:line="239" w:lineRule="atLeast"/>
        <w:ind w:left="720"/>
        <w:jc w:val="both"/>
        <w:rPr>
          <w:b/>
          <w:bCs/>
          <w:color w:val="000000"/>
          <w:szCs w:val="24"/>
        </w:rPr>
      </w:pPr>
      <w:r w:rsidRPr="00DD1049">
        <w:rPr>
          <w:b/>
        </w:rPr>
        <w:t>Verificar el cumplimiento de la asignación de cupos con los requisitos</w:t>
      </w:r>
    </w:p>
    <w:p w:rsidR="002323AD" w:rsidRPr="00DD1049" w:rsidRDefault="002323AD" w:rsidP="002323AD">
      <w:pPr>
        <w:ind w:left="644"/>
        <w:jc w:val="both"/>
        <w:rPr>
          <w:szCs w:val="24"/>
        </w:rPr>
      </w:pPr>
      <w:r w:rsidRPr="00DD1049">
        <w:rPr>
          <w:rFonts w:eastAsia="Batang"/>
          <w:szCs w:val="24"/>
        </w:rPr>
        <w:t>El funcionario responsable del área de cobertura de la SE, debe verificar si todos los registros están debidamente diligenciados y cumplen con los parámetros establecidos (verificando la existencia de los alumnos y la relación de los datos de los alumnos beneficiados)</w:t>
      </w:r>
      <w:r w:rsidRPr="00DD1049">
        <w:rPr>
          <w:szCs w:val="24"/>
          <w:lang w:eastAsia="en-US"/>
        </w:rPr>
        <w:t>, si cumple el subproceso continua.</w:t>
      </w:r>
    </w:p>
    <w:p w:rsidR="002323AD" w:rsidRPr="00DD1049" w:rsidRDefault="002323AD" w:rsidP="002323AD">
      <w:pPr>
        <w:ind w:left="644"/>
        <w:jc w:val="both"/>
        <w:rPr>
          <w:lang w:eastAsia="en-US"/>
        </w:rPr>
      </w:pPr>
      <w:r w:rsidRPr="00DD1049">
        <w:t>Si no cumple con los parámetros mínimos establecidos en el formato C03.04.F01 Listado de alumnos asignados se debe solicitar al rector del establecimiento educativo que se realice la respectiva corrección</w:t>
      </w:r>
      <w:r w:rsidRPr="00DD1049">
        <w:rPr>
          <w:lang w:eastAsia="en-US"/>
        </w:rPr>
        <w:t>, para realizar una verificación nuevamente</w:t>
      </w:r>
    </w:p>
    <w:p w:rsidR="002323AD" w:rsidRPr="00DD1049" w:rsidRDefault="002323AD" w:rsidP="002323AD">
      <w:pPr>
        <w:pStyle w:val="Sangradetextonormal"/>
        <w:numPr>
          <w:ilvl w:val="0"/>
          <w:numId w:val="2"/>
        </w:numPr>
        <w:spacing w:before="0" w:after="0"/>
        <w:jc w:val="both"/>
        <w:rPr>
          <w:rFonts w:eastAsia="Batang"/>
          <w:b/>
          <w:sz w:val="24"/>
          <w:szCs w:val="24"/>
          <w:lang w:val="es-CO"/>
        </w:rPr>
      </w:pPr>
      <w:r w:rsidRPr="00DD1049">
        <w:rPr>
          <w:rFonts w:eastAsia="Batang"/>
          <w:b/>
          <w:sz w:val="24"/>
          <w:szCs w:val="24"/>
          <w:lang w:val="es-CO"/>
        </w:rPr>
        <w:t>Informar al Establecimiento Educativo los alumnos que le fueron asignados</w:t>
      </w:r>
    </w:p>
    <w:p w:rsidR="002323AD" w:rsidRPr="00DD1049" w:rsidRDefault="002323AD" w:rsidP="002323AD">
      <w:pPr>
        <w:pStyle w:val="Sangradetextonormal"/>
        <w:spacing w:before="0" w:after="0"/>
        <w:ind w:left="669"/>
        <w:jc w:val="both"/>
        <w:rPr>
          <w:rFonts w:eastAsia="Batang"/>
          <w:sz w:val="24"/>
          <w:szCs w:val="24"/>
          <w:lang w:val="es-CO"/>
        </w:rPr>
      </w:pPr>
    </w:p>
    <w:p w:rsidR="002323AD" w:rsidRPr="00DD1049" w:rsidRDefault="002323AD" w:rsidP="002323AD">
      <w:pPr>
        <w:pStyle w:val="Sangradetextonormal"/>
        <w:spacing w:before="0" w:after="0"/>
        <w:ind w:left="669"/>
        <w:jc w:val="both"/>
        <w:rPr>
          <w:rFonts w:eastAsia="Batang"/>
          <w:sz w:val="24"/>
          <w:szCs w:val="24"/>
          <w:lang w:val="es-CO"/>
        </w:rPr>
      </w:pPr>
      <w:r w:rsidRPr="00DD1049">
        <w:rPr>
          <w:sz w:val="24"/>
          <w:szCs w:val="24"/>
          <w:lang w:val="es-CO"/>
        </w:rPr>
        <w:lastRenderedPageBreak/>
        <w:t xml:space="preserve">Los funcionarios </w:t>
      </w:r>
      <w:r w:rsidRPr="00DD1049">
        <w:rPr>
          <w:rFonts w:eastAsia="Batang"/>
          <w:sz w:val="24"/>
          <w:szCs w:val="24"/>
          <w:lang w:val="es-CO"/>
        </w:rPr>
        <w:t xml:space="preserve"> responsables del área de cobertura de la </w:t>
      </w:r>
      <w:r w:rsidRPr="00DD1049">
        <w:rPr>
          <w:sz w:val="24"/>
          <w:szCs w:val="24"/>
          <w:lang w:val="es-CO"/>
        </w:rPr>
        <w:t>SE,</w:t>
      </w:r>
      <w:r w:rsidRPr="00DD1049">
        <w:rPr>
          <w:rFonts w:eastAsia="Batang"/>
          <w:sz w:val="24"/>
          <w:szCs w:val="24"/>
          <w:lang w:val="es-CO"/>
        </w:rPr>
        <w:t xml:space="preserve"> deben enviar el formato C03.04.F01 Listado de alumnos asignados diligenciado para cada Establecimiento Educativo, en el cual se detallan los alumnos que le fueron asignados, y debe adjuntar una comunicación oficial (</w:t>
      </w:r>
      <w:r w:rsidRPr="00DD1049">
        <w:rPr>
          <w:sz w:val="24"/>
          <w:szCs w:val="24"/>
          <w:lang w:val="es-CO"/>
        </w:rPr>
        <w:t>formato carta u oficio</w:t>
      </w:r>
      <w:r w:rsidRPr="00DD1049">
        <w:rPr>
          <w:rFonts w:eastAsia="Batang"/>
          <w:sz w:val="24"/>
          <w:szCs w:val="24"/>
          <w:lang w:val="es-CO"/>
        </w:rPr>
        <w:t>)en la que explique el contenido del envío.</w:t>
      </w:r>
    </w:p>
    <w:p w:rsidR="002323AD" w:rsidRPr="00DD1049" w:rsidRDefault="002323AD" w:rsidP="002323AD">
      <w:pPr>
        <w:pStyle w:val="Sangradetextonormal"/>
        <w:spacing w:before="0" w:after="0"/>
        <w:ind w:left="669"/>
        <w:jc w:val="both"/>
        <w:rPr>
          <w:rFonts w:eastAsia="Batang"/>
          <w:sz w:val="24"/>
          <w:szCs w:val="24"/>
          <w:lang w:val="es-CO"/>
        </w:rPr>
      </w:pPr>
    </w:p>
    <w:p w:rsidR="002323AD" w:rsidRPr="00DD1049" w:rsidRDefault="002323AD" w:rsidP="002323AD">
      <w:pPr>
        <w:pStyle w:val="Sangradetextonormal"/>
        <w:spacing w:before="0" w:after="0"/>
        <w:ind w:left="669"/>
        <w:jc w:val="both"/>
        <w:rPr>
          <w:rFonts w:eastAsia="Batang"/>
          <w:sz w:val="24"/>
          <w:szCs w:val="24"/>
          <w:lang w:val="es-CO"/>
        </w:rPr>
      </w:pPr>
      <w:r w:rsidRPr="00DD1049">
        <w:rPr>
          <w:rFonts w:eastAsia="Batang"/>
          <w:sz w:val="24"/>
          <w:szCs w:val="24"/>
          <w:lang w:val="es-CO"/>
        </w:rPr>
        <w:t>Además se debe verificar si se realizó la asignación a alumnos de traslado, para proceder con el envío de la información al subproceso C03.01 Solicitar reserva  (</w:t>
      </w:r>
      <w:proofErr w:type="spellStart"/>
      <w:r w:rsidRPr="00DD1049">
        <w:rPr>
          <w:rFonts w:eastAsia="Batang"/>
          <w:sz w:val="24"/>
          <w:szCs w:val="24"/>
          <w:lang w:val="es-CO"/>
        </w:rPr>
        <w:t>prematrícula</w:t>
      </w:r>
      <w:proofErr w:type="spellEnd"/>
      <w:r w:rsidRPr="00DD1049">
        <w:rPr>
          <w:rFonts w:eastAsia="Batang"/>
          <w:sz w:val="24"/>
          <w:szCs w:val="24"/>
          <w:lang w:val="es-CO"/>
        </w:rPr>
        <w:t>)  y reservar cupos para alumnos antiguos a través del cual se le debe informar al padre de familia o acudiente la asignación realizada.</w:t>
      </w:r>
    </w:p>
    <w:p w:rsidR="002323AD" w:rsidRPr="00DD1049" w:rsidRDefault="002323AD" w:rsidP="002323AD">
      <w:pPr>
        <w:pStyle w:val="Sangradetextonormal"/>
        <w:spacing w:before="0" w:after="0"/>
        <w:ind w:left="669"/>
        <w:jc w:val="both"/>
        <w:rPr>
          <w:rFonts w:eastAsia="Batang"/>
          <w:sz w:val="24"/>
          <w:szCs w:val="24"/>
          <w:lang w:val="es-CO"/>
        </w:rPr>
      </w:pPr>
    </w:p>
    <w:p w:rsidR="002323AD" w:rsidRPr="00DD1049" w:rsidRDefault="002323AD" w:rsidP="002323AD">
      <w:pPr>
        <w:pStyle w:val="Sangradetextonormal"/>
        <w:spacing w:before="0" w:after="0"/>
        <w:ind w:left="669"/>
        <w:jc w:val="both"/>
        <w:rPr>
          <w:rFonts w:eastAsia="Batang"/>
          <w:sz w:val="24"/>
          <w:szCs w:val="24"/>
          <w:lang w:val="es-CO"/>
        </w:rPr>
      </w:pPr>
      <w:r w:rsidRPr="00DD1049">
        <w:rPr>
          <w:rFonts w:eastAsia="Batang"/>
          <w:sz w:val="24"/>
          <w:szCs w:val="24"/>
          <w:lang w:val="es-CO"/>
        </w:rPr>
        <w:t>Si se realizó la asignación a alumnos provenientes de Bienestar Social o Familiar se debe enviar la información al subproceso C03.02 Asignar Cupos a niños procedentes de Entidades de Bienestar Social o Familiar, a través del cual se le debe informar al padre de familia o acudiente la asignación realizada.</w:t>
      </w:r>
    </w:p>
    <w:p w:rsidR="002323AD" w:rsidRPr="00DD1049" w:rsidRDefault="002323AD" w:rsidP="002323AD">
      <w:pPr>
        <w:pStyle w:val="Sangradetextonormal"/>
        <w:spacing w:before="0" w:after="0"/>
        <w:ind w:left="669"/>
        <w:jc w:val="both"/>
        <w:rPr>
          <w:rFonts w:eastAsia="Batang"/>
          <w:sz w:val="24"/>
          <w:szCs w:val="24"/>
          <w:lang w:val="es-CO"/>
        </w:rPr>
      </w:pPr>
    </w:p>
    <w:p w:rsidR="002323AD" w:rsidRPr="00DD1049" w:rsidRDefault="002323AD" w:rsidP="002323AD">
      <w:pPr>
        <w:pStyle w:val="Sangradetextonormal"/>
        <w:spacing w:before="0" w:after="0"/>
        <w:ind w:left="669"/>
        <w:jc w:val="both"/>
        <w:rPr>
          <w:rFonts w:eastAsia="Batang"/>
          <w:sz w:val="24"/>
          <w:szCs w:val="24"/>
          <w:lang w:val="es-CO"/>
        </w:rPr>
      </w:pPr>
      <w:r w:rsidRPr="00DD1049">
        <w:rPr>
          <w:rFonts w:eastAsia="Batang"/>
          <w:sz w:val="24"/>
          <w:szCs w:val="24"/>
          <w:lang w:val="es-CO"/>
        </w:rPr>
        <w:t>Si se realizó la asignación a alumnos nuevos se debe enviar la información al subproceso C03.03. Inscribir Alumnos Nuevos, a través del cual se le debe informar al padre de familia o acudiente la asignación realizada.</w:t>
      </w:r>
    </w:p>
    <w:p w:rsidR="002323AD" w:rsidRPr="00DD1049" w:rsidRDefault="002323AD" w:rsidP="002323AD">
      <w:pPr>
        <w:pStyle w:val="Sangradetextonormal"/>
        <w:spacing w:before="0" w:after="0"/>
        <w:ind w:left="669"/>
        <w:jc w:val="both"/>
        <w:rPr>
          <w:rFonts w:eastAsia="Batang"/>
          <w:sz w:val="24"/>
          <w:szCs w:val="24"/>
          <w:lang w:val="es-CO"/>
        </w:rPr>
      </w:pPr>
    </w:p>
    <w:p w:rsidR="002323AD" w:rsidRPr="00DD1049" w:rsidRDefault="002323AD" w:rsidP="002323AD">
      <w:pPr>
        <w:ind w:left="357"/>
        <w:rPr>
          <w:i/>
          <w:szCs w:val="24"/>
        </w:rPr>
      </w:pPr>
    </w:p>
    <w:p w:rsidR="002323AD" w:rsidRPr="00DD1049" w:rsidRDefault="002323AD" w:rsidP="002323AD">
      <w:pPr>
        <w:pStyle w:val="Sangradetextonormal"/>
        <w:numPr>
          <w:ilvl w:val="0"/>
          <w:numId w:val="2"/>
        </w:numPr>
        <w:spacing w:before="0" w:after="0"/>
        <w:jc w:val="both"/>
        <w:rPr>
          <w:rFonts w:eastAsia="Batang"/>
          <w:b/>
          <w:sz w:val="24"/>
          <w:szCs w:val="24"/>
          <w:lang w:val="es-CO"/>
        </w:rPr>
      </w:pPr>
      <w:r w:rsidRPr="00DD1049">
        <w:rPr>
          <w:rFonts w:eastAsia="Batang"/>
          <w:b/>
          <w:sz w:val="24"/>
          <w:szCs w:val="24"/>
          <w:lang w:val="es-CO"/>
        </w:rPr>
        <w:t>Buscar cupo en Establecimientos educativos oficiales cercanos a una de las dos opciones seleccionadas</w:t>
      </w:r>
    </w:p>
    <w:p w:rsidR="002323AD" w:rsidRPr="00DD1049" w:rsidRDefault="002323AD" w:rsidP="002323AD">
      <w:pPr>
        <w:pStyle w:val="Sangradetextonormal"/>
        <w:spacing w:before="0" w:after="0"/>
        <w:ind w:left="284"/>
        <w:jc w:val="both"/>
        <w:rPr>
          <w:rFonts w:eastAsia="Batang"/>
          <w:b/>
          <w:sz w:val="24"/>
          <w:szCs w:val="24"/>
          <w:lang w:val="es-CO"/>
        </w:rPr>
      </w:pPr>
      <w:r w:rsidRPr="00DD1049">
        <w:rPr>
          <w:rFonts w:eastAsia="Batang"/>
          <w:b/>
          <w:sz w:val="24"/>
          <w:szCs w:val="24"/>
          <w:lang w:val="es-CO"/>
        </w:rPr>
        <w:t xml:space="preserve"> </w:t>
      </w:r>
    </w:p>
    <w:p w:rsidR="002323AD" w:rsidRPr="00DD1049" w:rsidRDefault="002323AD" w:rsidP="002323AD">
      <w:pPr>
        <w:pStyle w:val="Sangradetextonormal"/>
        <w:spacing w:before="0" w:after="0"/>
        <w:ind w:left="669"/>
        <w:jc w:val="both"/>
        <w:rPr>
          <w:rFonts w:eastAsia="Batang"/>
          <w:sz w:val="24"/>
          <w:szCs w:val="24"/>
          <w:lang w:val="es-CO"/>
        </w:rPr>
      </w:pPr>
      <w:r w:rsidRPr="00DD1049">
        <w:rPr>
          <w:rFonts w:eastAsia="Batang"/>
          <w:sz w:val="24"/>
          <w:szCs w:val="24"/>
          <w:lang w:val="es-CO"/>
        </w:rPr>
        <w:t>En caso de no encontrar cupo en el establecimiento educativo correspondiente a la segunda opción seleccionada por el solicitante el funcionario responsable del área de cobertura de la SE, deben buscar cupo disponible en los establecimientos educativos oficiales cercanos a una de las dos opciones seleccionadas.</w:t>
      </w:r>
    </w:p>
    <w:p w:rsidR="002323AD" w:rsidRPr="00DD1049" w:rsidRDefault="002323AD" w:rsidP="002323AD">
      <w:pPr>
        <w:pStyle w:val="Sangradetextonormal"/>
        <w:spacing w:before="0" w:after="0"/>
        <w:ind w:left="669"/>
        <w:jc w:val="both"/>
        <w:rPr>
          <w:rFonts w:eastAsia="Batang"/>
          <w:sz w:val="24"/>
          <w:szCs w:val="24"/>
          <w:lang w:val="es-CO"/>
        </w:rPr>
      </w:pPr>
    </w:p>
    <w:p w:rsidR="002323AD" w:rsidRPr="00DD1049" w:rsidRDefault="002323AD" w:rsidP="002323AD">
      <w:pPr>
        <w:pStyle w:val="Sangradetextonormal"/>
        <w:spacing w:before="0" w:after="0"/>
        <w:ind w:left="669"/>
        <w:jc w:val="both"/>
        <w:rPr>
          <w:rFonts w:eastAsia="Batang"/>
          <w:sz w:val="24"/>
          <w:szCs w:val="24"/>
          <w:lang w:val="es-CO"/>
        </w:rPr>
      </w:pPr>
      <w:r w:rsidRPr="00DD1049">
        <w:rPr>
          <w:rFonts w:eastAsia="Batang"/>
          <w:sz w:val="24"/>
          <w:szCs w:val="24"/>
          <w:lang w:val="es-CO"/>
        </w:rPr>
        <w:t>Si se encuentra cupo disponible, se debe continuar con la Actividad 8, de lo contrario con la Actividad 13.</w:t>
      </w:r>
    </w:p>
    <w:p w:rsidR="002323AD" w:rsidRPr="00DD1049" w:rsidRDefault="002323AD" w:rsidP="002323AD">
      <w:pPr>
        <w:pStyle w:val="Sangradetextonormal"/>
        <w:spacing w:before="0" w:after="0"/>
        <w:ind w:left="669"/>
        <w:jc w:val="both"/>
        <w:rPr>
          <w:rFonts w:eastAsia="Batang"/>
          <w:b/>
          <w:sz w:val="24"/>
          <w:szCs w:val="24"/>
          <w:lang w:val="es-CO"/>
        </w:rPr>
      </w:pPr>
    </w:p>
    <w:p w:rsidR="002323AD" w:rsidRPr="00DD1049" w:rsidRDefault="002323AD" w:rsidP="002323AD">
      <w:pPr>
        <w:pStyle w:val="Sangradetextonormal"/>
        <w:numPr>
          <w:ilvl w:val="0"/>
          <w:numId w:val="2"/>
        </w:numPr>
        <w:spacing w:before="0" w:after="0"/>
        <w:jc w:val="both"/>
        <w:rPr>
          <w:rFonts w:eastAsia="Batang"/>
          <w:b/>
          <w:sz w:val="24"/>
          <w:szCs w:val="24"/>
          <w:lang w:val="es-CO"/>
        </w:rPr>
      </w:pPr>
      <w:r w:rsidRPr="00DD1049">
        <w:rPr>
          <w:rFonts w:eastAsia="Batang"/>
          <w:b/>
          <w:sz w:val="24"/>
          <w:szCs w:val="24"/>
          <w:lang w:val="es-CO"/>
        </w:rPr>
        <w:t>Buscar cupo en Establecimientos Educativos con alguna modalidad de contratación vigente</w:t>
      </w:r>
    </w:p>
    <w:p w:rsidR="002323AD" w:rsidRPr="00DD1049" w:rsidRDefault="002323AD" w:rsidP="002323AD">
      <w:pPr>
        <w:pStyle w:val="Sangradetextonormal"/>
        <w:spacing w:before="0" w:after="0"/>
        <w:ind w:left="669"/>
        <w:jc w:val="both"/>
        <w:rPr>
          <w:rFonts w:eastAsia="Batang"/>
          <w:b/>
          <w:sz w:val="24"/>
          <w:szCs w:val="24"/>
          <w:lang w:val="es-CO"/>
        </w:rPr>
      </w:pPr>
    </w:p>
    <w:p w:rsidR="002323AD" w:rsidRPr="00DD1049" w:rsidRDefault="002323AD" w:rsidP="002323AD">
      <w:pPr>
        <w:pStyle w:val="Sangradetextonormal"/>
        <w:spacing w:before="0" w:after="0"/>
        <w:ind w:left="669"/>
        <w:jc w:val="both"/>
        <w:rPr>
          <w:rFonts w:eastAsia="Batang"/>
          <w:sz w:val="24"/>
          <w:szCs w:val="24"/>
          <w:lang w:val="es-CO"/>
        </w:rPr>
      </w:pPr>
    </w:p>
    <w:p w:rsidR="002323AD" w:rsidRPr="00DD1049" w:rsidRDefault="002323AD" w:rsidP="002323AD">
      <w:pPr>
        <w:pStyle w:val="Sangradetextonormal"/>
        <w:spacing w:before="0" w:after="0"/>
        <w:ind w:left="669"/>
        <w:jc w:val="both"/>
        <w:rPr>
          <w:rFonts w:eastAsia="Batang"/>
          <w:sz w:val="24"/>
          <w:szCs w:val="24"/>
          <w:lang w:val="es-CO"/>
        </w:rPr>
      </w:pPr>
      <w:r w:rsidRPr="00DD1049">
        <w:rPr>
          <w:rFonts w:eastAsia="Batang"/>
          <w:sz w:val="24"/>
          <w:szCs w:val="24"/>
          <w:lang w:val="es-CO"/>
        </w:rPr>
        <w:t xml:space="preserve">El funcionario responsable del área de cobertura de la SE, deben verificar la existencia de los convenios de continuidad o contratos vigentes con entidades prestadoras del servicio educativo cercanos a alguno de los dos establecimientos educativos seleccionados en el formato de solicitud (C03.01.F01 </w:t>
      </w:r>
      <w:proofErr w:type="spellStart"/>
      <w:r w:rsidRPr="00DD1049">
        <w:rPr>
          <w:rFonts w:eastAsia="Batang"/>
          <w:sz w:val="24"/>
          <w:szCs w:val="24"/>
          <w:lang w:val="es-CO"/>
        </w:rPr>
        <w:t>Prematrícula</w:t>
      </w:r>
      <w:proofErr w:type="spellEnd"/>
      <w:r w:rsidRPr="00DD1049">
        <w:rPr>
          <w:rFonts w:eastAsia="Batang"/>
          <w:sz w:val="24"/>
          <w:szCs w:val="24"/>
          <w:lang w:val="es-CO"/>
        </w:rPr>
        <w:t xml:space="preserve"> y Traslado </w:t>
      </w:r>
      <w:proofErr w:type="spellStart"/>
      <w:r w:rsidRPr="00DD1049">
        <w:rPr>
          <w:rFonts w:eastAsia="Batang"/>
          <w:sz w:val="24"/>
          <w:szCs w:val="24"/>
          <w:lang w:val="es-CO"/>
        </w:rPr>
        <w:t>ó</w:t>
      </w:r>
      <w:proofErr w:type="spellEnd"/>
      <w:r w:rsidRPr="00DD1049">
        <w:rPr>
          <w:rFonts w:eastAsia="Batang"/>
          <w:sz w:val="24"/>
          <w:szCs w:val="24"/>
          <w:lang w:val="es-CO"/>
        </w:rPr>
        <w:t xml:space="preserve"> C03.03.F01 Inscripción de Alumnos Nuevos).</w:t>
      </w:r>
    </w:p>
    <w:p w:rsidR="002323AD" w:rsidRPr="00DD1049" w:rsidRDefault="002323AD" w:rsidP="002323AD">
      <w:pPr>
        <w:pStyle w:val="Sangradetextonormal"/>
        <w:spacing w:before="0" w:after="0"/>
        <w:ind w:left="669"/>
        <w:jc w:val="both"/>
        <w:rPr>
          <w:rFonts w:eastAsia="Batang"/>
          <w:sz w:val="24"/>
          <w:szCs w:val="24"/>
          <w:lang w:val="es-CO"/>
        </w:rPr>
      </w:pPr>
    </w:p>
    <w:p w:rsidR="002323AD" w:rsidRPr="00DD1049" w:rsidRDefault="002323AD" w:rsidP="002323AD">
      <w:pPr>
        <w:pStyle w:val="Sangradetextonormal"/>
        <w:spacing w:before="0" w:after="0"/>
        <w:ind w:left="669"/>
        <w:jc w:val="both"/>
        <w:rPr>
          <w:rFonts w:eastAsia="Batang"/>
          <w:sz w:val="24"/>
          <w:szCs w:val="24"/>
          <w:lang w:val="es-CO"/>
        </w:rPr>
      </w:pPr>
    </w:p>
    <w:p w:rsidR="002323AD" w:rsidRPr="00DD1049" w:rsidRDefault="002323AD" w:rsidP="002323AD">
      <w:pPr>
        <w:pStyle w:val="Sangradetextonormal"/>
        <w:spacing w:before="0" w:after="0"/>
        <w:ind w:left="669"/>
        <w:jc w:val="both"/>
        <w:rPr>
          <w:rFonts w:eastAsia="Batang"/>
          <w:sz w:val="24"/>
          <w:szCs w:val="24"/>
          <w:lang w:val="es-CO"/>
        </w:rPr>
      </w:pPr>
      <w:r w:rsidRPr="00DD1049">
        <w:rPr>
          <w:sz w:val="24"/>
          <w:szCs w:val="24"/>
        </w:rPr>
        <w:lastRenderedPageBreak/>
        <w:t>Si se determina que existe cupo en la entidad prestadora o administradora del servicio educativo  (que fue seleccionada siguiendo el procedimiento definido en el subproceso C02.02 Identificar criterios de acceso y permanencia y teniendo en cuenta los criterios definidos en el Decreto 2355 de 2009), el subproceso continua con la actividad 8; de lo contrario, se debe enviar la información de los alumnos faltantes de asignación de cupos al subproceso C02.02 Identificar criterios de acceso y permanencia, y una vez se definen o reajustan las estrategias el subproceso continua con la actividad 8.</w:t>
      </w:r>
    </w:p>
    <w:p w:rsidR="002323AD" w:rsidRPr="00DD1049" w:rsidRDefault="002323AD" w:rsidP="002323AD">
      <w:pPr>
        <w:pStyle w:val="Sangradetextonormal"/>
        <w:spacing w:before="0" w:after="0"/>
        <w:ind w:left="669"/>
        <w:jc w:val="both"/>
        <w:rPr>
          <w:rFonts w:eastAsia="Batang"/>
          <w:sz w:val="24"/>
          <w:szCs w:val="24"/>
          <w:lang w:val="es-CO"/>
        </w:rPr>
      </w:pPr>
    </w:p>
    <w:p w:rsidR="002323AD" w:rsidRPr="00DD1049" w:rsidRDefault="002323AD" w:rsidP="002323AD">
      <w:pPr>
        <w:pStyle w:val="Sangradetextonormal"/>
        <w:spacing w:before="0" w:after="0"/>
        <w:ind w:left="669"/>
        <w:jc w:val="both"/>
        <w:rPr>
          <w:rFonts w:eastAsia="Batang"/>
          <w:sz w:val="24"/>
          <w:szCs w:val="24"/>
          <w:lang w:val="es-CO"/>
        </w:rPr>
      </w:pPr>
    </w:p>
    <w:p w:rsidR="002323AD" w:rsidRPr="00DD1049" w:rsidRDefault="002323AD" w:rsidP="002323AD">
      <w:pPr>
        <w:pStyle w:val="Sangradetextonormal"/>
        <w:numPr>
          <w:ilvl w:val="0"/>
          <w:numId w:val="2"/>
        </w:numPr>
        <w:spacing w:before="0" w:after="0"/>
        <w:jc w:val="both"/>
        <w:rPr>
          <w:rFonts w:eastAsia="Batang"/>
          <w:b/>
          <w:sz w:val="24"/>
          <w:szCs w:val="24"/>
          <w:lang w:val="es-CO"/>
        </w:rPr>
      </w:pPr>
      <w:r w:rsidRPr="00DD1049">
        <w:rPr>
          <w:rFonts w:eastAsia="Batang"/>
          <w:b/>
          <w:sz w:val="24"/>
          <w:szCs w:val="24"/>
          <w:lang w:val="es-CO"/>
        </w:rPr>
        <w:t>Generar reporte de asignación</w:t>
      </w:r>
    </w:p>
    <w:p w:rsidR="002323AD" w:rsidRPr="00DD1049" w:rsidRDefault="002323AD" w:rsidP="002323AD">
      <w:pPr>
        <w:pStyle w:val="Sangradetextonormal"/>
        <w:spacing w:before="0" w:after="0"/>
        <w:ind w:left="0"/>
        <w:jc w:val="both"/>
        <w:rPr>
          <w:rFonts w:eastAsia="Batang"/>
          <w:b/>
          <w:sz w:val="24"/>
          <w:szCs w:val="24"/>
          <w:lang w:val="es-CO"/>
        </w:rPr>
      </w:pPr>
      <w:r w:rsidRPr="00DD1049">
        <w:rPr>
          <w:rFonts w:eastAsia="Batang"/>
          <w:b/>
          <w:sz w:val="24"/>
          <w:szCs w:val="24"/>
          <w:lang w:val="es-CO"/>
        </w:rPr>
        <w:t xml:space="preserve">   </w:t>
      </w:r>
    </w:p>
    <w:p w:rsidR="002323AD" w:rsidRPr="00DD1049" w:rsidRDefault="002323AD" w:rsidP="002323AD">
      <w:pPr>
        <w:pStyle w:val="Sangradetextonormal"/>
        <w:spacing w:before="0" w:after="0"/>
        <w:ind w:left="669"/>
        <w:jc w:val="both"/>
        <w:rPr>
          <w:rFonts w:eastAsia="Batang"/>
          <w:sz w:val="24"/>
          <w:szCs w:val="24"/>
          <w:lang w:val="es-CO"/>
        </w:rPr>
      </w:pPr>
      <w:r w:rsidRPr="00DD1049">
        <w:rPr>
          <w:sz w:val="24"/>
          <w:szCs w:val="24"/>
          <w:lang w:val="es-CO"/>
        </w:rPr>
        <w:t xml:space="preserve">Los funcionarios </w:t>
      </w:r>
      <w:r w:rsidRPr="00DD1049">
        <w:rPr>
          <w:rFonts w:eastAsia="Batang"/>
          <w:sz w:val="24"/>
          <w:szCs w:val="24"/>
          <w:lang w:val="es-CO"/>
        </w:rPr>
        <w:t xml:space="preserve">responsables del área de cobertura de la </w:t>
      </w:r>
      <w:r w:rsidRPr="00DD1049">
        <w:rPr>
          <w:sz w:val="24"/>
          <w:szCs w:val="24"/>
          <w:lang w:val="es-CO"/>
        </w:rPr>
        <w:t>SE,</w:t>
      </w:r>
      <w:r w:rsidRPr="00DD1049">
        <w:rPr>
          <w:rFonts w:eastAsia="Batang"/>
          <w:sz w:val="24"/>
          <w:szCs w:val="24"/>
          <w:lang w:val="es-CO"/>
        </w:rPr>
        <w:t xml:space="preserve"> una vez se haya asignado el cupo a todos los solicitantes, deben generar el reporte de asignación en el sistema integrado de matrícula o sistema de información disponible, a través del cual se debe resumir por cada establecimiento educativo los datos de los alumnos asignados y el total de alumnos por asignar en el ente territorial. </w:t>
      </w:r>
    </w:p>
    <w:p w:rsidR="002323AD" w:rsidRPr="00DD1049" w:rsidRDefault="002323AD" w:rsidP="002323AD">
      <w:pPr>
        <w:pStyle w:val="Sangradetextonormal"/>
        <w:spacing w:before="0" w:after="0"/>
        <w:ind w:left="669"/>
        <w:jc w:val="both"/>
        <w:rPr>
          <w:rFonts w:eastAsia="Batang"/>
          <w:sz w:val="24"/>
          <w:szCs w:val="24"/>
          <w:lang w:val="es-CO"/>
        </w:rPr>
      </w:pPr>
    </w:p>
    <w:p w:rsidR="002323AD" w:rsidRPr="00DD1049" w:rsidRDefault="002323AD" w:rsidP="002323AD">
      <w:pPr>
        <w:pStyle w:val="Sangradetextonormal"/>
        <w:numPr>
          <w:ilvl w:val="0"/>
          <w:numId w:val="3"/>
        </w:numPr>
        <w:spacing w:before="0" w:after="0"/>
        <w:jc w:val="both"/>
        <w:rPr>
          <w:rFonts w:eastAsia="Batang"/>
          <w:sz w:val="24"/>
          <w:szCs w:val="24"/>
          <w:lang w:val="es-CO"/>
        </w:rPr>
      </w:pPr>
      <w:r w:rsidRPr="00DD1049">
        <w:rPr>
          <w:rFonts w:eastAsia="Batang"/>
          <w:sz w:val="24"/>
          <w:szCs w:val="24"/>
          <w:lang w:val="es-CO"/>
        </w:rPr>
        <w:t>Si se realizó la asignación de niños de traslado se debe enviar la información al subproceso C03.01 Solicitar reserva  (</w:t>
      </w:r>
      <w:proofErr w:type="spellStart"/>
      <w:r w:rsidRPr="00DD1049">
        <w:rPr>
          <w:rFonts w:eastAsia="Batang"/>
          <w:sz w:val="24"/>
          <w:szCs w:val="24"/>
          <w:lang w:val="es-CO"/>
        </w:rPr>
        <w:t>prematrícula</w:t>
      </w:r>
      <w:proofErr w:type="spellEnd"/>
      <w:r w:rsidRPr="00DD1049">
        <w:rPr>
          <w:rFonts w:eastAsia="Batang"/>
          <w:sz w:val="24"/>
          <w:szCs w:val="24"/>
          <w:lang w:val="es-CO"/>
        </w:rPr>
        <w:t xml:space="preserve">)  y reservar cupos para alumnos antiguos, a través del cual se le debe comunicar al padre de familia o acudiente la asignación realizada. </w:t>
      </w:r>
    </w:p>
    <w:p w:rsidR="002323AD" w:rsidRPr="00DD1049" w:rsidRDefault="002323AD" w:rsidP="002323AD">
      <w:pPr>
        <w:pStyle w:val="Sangradetextonormal"/>
        <w:numPr>
          <w:ilvl w:val="0"/>
          <w:numId w:val="3"/>
        </w:numPr>
        <w:spacing w:before="0" w:after="0"/>
        <w:jc w:val="both"/>
        <w:rPr>
          <w:rFonts w:eastAsia="Batang"/>
          <w:sz w:val="24"/>
          <w:szCs w:val="24"/>
          <w:lang w:val="es-CO"/>
        </w:rPr>
      </w:pPr>
      <w:r w:rsidRPr="00DD1049">
        <w:rPr>
          <w:rFonts w:eastAsia="Batang"/>
          <w:sz w:val="24"/>
          <w:szCs w:val="24"/>
          <w:lang w:val="es-CO"/>
        </w:rPr>
        <w:t>Si se realizó la asignación de cupos a alumnos nuevos se debe enviar la información al subproceso C03.03. Inscribir Alumnos Nuevos, a través del cual se le debe comunicar al padre de familia o acudiente la asignación realizada.</w:t>
      </w:r>
    </w:p>
    <w:p w:rsidR="002323AD" w:rsidRPr="00DD1049" w:rsidRDefault="002323AD" w:rsidP="002323AD">
      <w:pPr>
        <w:pStyle w:val="Sangradetextonormal"/>
        <w:spacing w:before="0" w:after="0"/>
        <w:ind w:left="669"/>
        <w:jc w:val="both"/>
        <w:rPr>
          <w:rFonts w:eastAsia="Batang"/>
          <w:sz w:val="24"/>
          <w:szCs w:val="24"/>
          <w:lang w:val="es-CO"/>
        </w:rPr>
      </w:pPr>
    </w:p>
    <w:p w:rsidR="002323AD" w:rsidRPr="00DD1049" w:rsidRDefault="002323AD" w:rsidP="002323AD">
      <w:pPr>
        <w:pStyle w:val="Sangradetextonormal"/>
        <w:spacing w:before="0" w:after="0"/>
        <w:ind w:left="669"/>
        <w:jc w:val="both"/>
        <w:rPr>
          <w:rFonts w:eastAsia="Batang"/>
          <w:sz w:val="24"/>
          <w:szCs w:val="24"/>
          <w:lang w:val="es-CO"/>
        </w:rPr>
      </w:pPr>
    </w:p>
    <w:p w:rsidR="002323AD" w:rsidRPr="00DD1049" w:rsidRDefault="002323AD" w:rsidP="002323AD">
      <w:pPr>
        <w:pStyle w:val="Sangradetextonormal"/>
        <w:numPr>
          <w:ilvl w:val="0"/>
          <w:numId w:val="2"/>
        </w:numPr>
        <w:spacing w:before="0" w:after="0"/>
        <w:jc w:val="both"/>
        <w:rPr>
          <w:b/>
          <w:sz w:val="24"/>
          <w:szCs w:val="24"/>
          <w:lang w:val="es-CO"/>
        </w:rPr>
      </w:pPr>
      <w:r w:rsidRPr="00DD1049">
        <w:rPr>
          <w:b/>
          <w:sz w:val="24"/>
          <w:szCs w:val="24"/>
          <w:lang w:val="es-CO"/>
        </w:rPr>
        <w:t>Realizar archivo de gestión</w:t>
      </w:r>
    </w:p>
    <w:p w:rsidR="002323AD" w:rsidRPr="00DD1049" w:rsidRDefault="002323AD" w:rsidP="002323AD">
      <w:pPr>
        <w:pStyle w:val="Sangradetextonormal"/>
        <w:spacing w:before="0" w:after="0"/>
        <w:jc w:val="both"/>
        <w:rPr>
          <w:b/>
          <w:sz w:val="24"/>
          <w:szCs w:val="24"/>
          <w:lang w:val="es-CO"/>
        </w:rPr>
      </w:pPr>
    </w:p>
    <w:p w:rsidR="002323AD" w:rsidRPr="00DD1049" w:rsidRDefault="002323AD" w:rsidP="002323AD">
      <w:pPr>
        <w:pStyle w:val="Sangradetextonormal"/>
        <w:spacing w:before="0" w:after="0"/>
        <w:ind w:left="669"/>
        <w:jc w:val="both"/>
        <w:rPr>
          <w:sz w:val="24"/>
          <w:szCs w:val="24"/>
          <w:lang w:val="es-CO"/>
        </w:rPr>
      </w:pPr>
      <w:r w:rsidRPr="00DD1049">
        <w:rPr>
          <w:sz w:val="24"/>
          <w:szCs w:val="24"/>
          <w:lang w:val="es-CO"/>
        </w:rPr>
        <w:t xml:space="preserve">Como resultado de la ejecución del subproceso C03.04, el responsable debe realizar las labores de archivo de Gestión de todos los documentos y registros generados durante este. </w:t>
      </w:r>
    </w:p>
    <w:p w:rsidR="002323AD" w:rsidRPr="00DD1049" w:rsidRDefault="002323AD" w:rsidP="002323AD">
      <w:pPr>
        <w:pStyle w:val="Sangradetextonormal"/>
        <w:spacing w:before="0" w:after="0"/>
        <w:ind w:left="669"/>
        <w:jc w:val="both"/>
        <w:rPr>
          <w:sz w:val="24"/>
          <w:szCs w:val="24"/>
          <w:lang w:val="es-CO"/>
        </w:rPr>
      </w:pPr>
    </w:p>
    <w:p w:rsidR="002323AD" w:rsidRPr="00DD1049" w:rsidRDefault="002323AD" w:rsidP="002323AD">
      <w:pPr>
        <w:pStyle w:val="Sangradetextonormal"/>
        <w:spacing w:before="0" w:after="0"/>
        <w:ind w:left="669"/>
        <w:jc w:val="both"/>
        <w:rPr>
          <w:sz w:val="24"/>
          <w:szCs w:val="24"/>
          <w:lang w:val="es-CO"/>
        </w:rPr>
      </w:pPr>
      <w:r w:rsidRPr="00DD1049">
        <w:rPr>
          <w:sz w:val="24"/>
          <w:szCs w:val="24"/>
          <w:lang w:val="es-CO"/>
        </w:rPr>
        <w:t>El subproceso N02.01 Archivo de gestión esta definido en la cadena de valor de cada Ente Territorial y diseñado de acuerdo a sus particularidades</w:t>
      </w:r>
      <w:r w:rsidRPr="00DD1049">
        <w:rPr>
          <w:szCs w:val="24"/>
          <w:lang w:val="es-CO"/>
        </w:rPr>
        <w:t>.</w:t>
      </w:r>
    </w:p>
    <w:p w:rsidR="002323AD" w:rsidRPr="00DD1049" w:rsidRDefault="002323AD" w:rsidP="002323AD">
      <w:pPr>
        <w:pStyle w:val="Sangradetextonormal"/>
        <w:spacing w:before="0" w:after="0"/>
        <w:ind w:left="669"/>
        <w:jc w:val="both"/>
        <w:rPr>
          <w:rFonts w:ascii="Arial" w:hAnsi="Arial" w:cs="Arial"/>
          <w:color w:val="000000"/>
          <w:lang w:val="es-CO" w:eastAsia="es-CO"/>
        </w:rPr>
      </w:pPr>
    </w:p>
    <w:p w:rsidR="002323AD" w:rsidRPr="00DD1049" w:rsidRDefault="002323AD" w:rsidP="002323AD">
      <w:pPr>
        <w:pStyle w:val="Sangradetextonormal"/>
        <w:spacing w:before="0" w:after="0"/>
        <w:ind w:left="669"/>
        <w:jc w:val="both"/>
        <w:rPr>
          <w:rFonts w:eastAsia="Batang"/>
          <w:sz w:val="24"/>
          <w:szCs w:val="24"/>
          <w:lang w:val="es-CO"/>
        </w:rPr>
      </w:pPr>
      <w:r w:rsidRPr="00DD1049">
        <w:rPr>
          <w:rFonts w:eastAsia="Batang"/>
          <w:sz w:val="24"/>
          <w:szCs w:val="24"/>
          <w:lang w:val="es-CO"/>
        </w:rPr>
        <w:t>De esta manera finaliza este subproceso.</w:t>
      </w:r>
    </w:p>
    <w:p w:rsidR="002323AD" w:rsidRPr="00DD1049" w:rsidRDefault="002323AD" w:rsidP="002323AD">
      <w:pPr>
        <w:pStyle w:val="Sangradetextonormal"/>
        <w:spacing w:before="0" w:after="0"/>
        <w:ind w:left="669"/>
        <w:jc w:val="both"/>
        <w:rPr>
          <w:rFonts w:ascii="Arial" w:hAnsi="Arial" w:cs="Arial"/>
          <w:color w:val="000000"/>
          <w:lang w:val="es-CO" w:eastAsia="es-CO"/>
        </w:rPr>
      </w:pPr>
    </w:p>
    <w:p w:rsidR="002323AD" w:rsidRPr="00DD1049" w:rsidRDefault="002323AD" w:rsidP="002323AD">
      <w:pPr>
        <w:pStyle w:val="Ttulo1"/>
        <w:rPr>
          <w:lang w:val="es-CO"/>
        </w:rPr>
      </w:pPr>
      <w:bookmarkStart w:id="8" w:name="_Toc85024714"/>
      <w:bookmarkStart w:id="9" w:name="_Toc109902951"/>
      <w:bookmarkStart w:id="10" w:name="_Toc138037800"/>
      <w:r w:rsidRPr="00DD1049">
        <w:rPr>
          <w:lang w:val="es-CO"/>
        </w:rPr>
        <w:lastRenderedPageBreak/>
        <w:t>ÁREAS INVOLUCRADAS EN SU EJECUCIÓN Y ROLES DE CADA UNA</w:t>
      </w:r>
      <w:bookmarkEnd w:id="8"/>
      <w:bookmarkEnd w:id="9"/>
      <w:bookmarkEnd w:id="10"/>
    </w:p>
    <w:p w:rsidR="002323AD" w:rsidRPr="00DD1049" w:rsidRDefault="002323AD" w:rsidP="002323AD">
      <w:pPr>
        <w:pStyle w:val="Ttulo2"/>
        <w:rPr>
          <w:lang w:val="es-CO"/>
        </w:rPr>
      </w:pPr>
      <w:bookmarkStart w:id="11" w:name="_Toc85024715"/>
      <w:bookmarkStart w:id="12" w:name="_Toc138037801"/>
      <w:r w:rsidRPr="00DD1049">
        <w:rPr>
          <w:lang w:val="es-CO"/>
        </w:rPr>
        <w:t>Área / dependencias internas</w:t>
      </w:r>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5998"/>
      </w:tblGrid>
      <w:tr w:rsidR="002323AD" w:rsidRPr="00DD1049" w:rsidTr="00885262">
        <w:trPr>
          <w:tblHeader/>
        </w:trPr>
        <w:tc>
          <w:tcPr>
            <w:tcW w:w="3020" w:type="dxa"/>
            <w:shd w:val="clear" w:color="auto" w:fill="C0C0C0"/>
          </w:tcPr>
          <w:p w:rsidR="002323AD" w:rsidRPr="00DD1049" w:rsidRDefault="002323AD" w:rsidP="00885262">
            <w:pPr>
              <w:jc w:val="center"/>
              <w:rPr>
                <w:b/>
              </w:rPr>
            </w:pPr>
            <w:r w:rsidRPr="00DD1049">
              <w:rPr>
                <w:b/>
              </w:rPr>
              <w:t>Área / Dependencia</w:t>
            </w:r>
          </w:p>
        </w:tc>
        <w:tc>
          <w:tcPr>
            <w:tcW w:w="5998" w:type="dxa"/>
            <w:shd w:val="clear" w:color="auto" w:fill="C0C0C0"/>
          </w:tcPr>
          <w:p w:rsidR="002323AD" w:rsidRPr="00DD1049" w:rsidRDefault="002323AD" w:rsidP="00885262">
            <w:pPr>
              <w:jc w:val="center"/>
              <w:rPr>
                <w:b/>
              </w:rPr>
            </w:pPr>
            <w:r w:rsidRPr="00DD1049">
              <w:rPr>
                <w:b/>
              </w:rPr>
              <w:t>Rol</w:t>
            </w:r>
          </w:p>
        </w:tc>
      </w:tr>
      <w:tr w:rsidR="002323AD" w:rsidRPr="00DD1049" w:rsidTr="00885262">
        <w:tc>
          <w:tcPr>
            <w:tcW w:w="3020" w:type="dxa"/>
          </w:tcPr>
          <w:p w:rsidR="002323AD" w:rsidRPr="00DD1049" w:rsidRDefault="002323AD" w:rsidP="00885262">
            <w:pPr>
              <w:pStyle w:val="Textoindependiente"/>
              <w:rPr>
                <w:sz w:val="20"/>
                <w:lang w:val="es-CO"/>
              </w:rPr>
            </w:pPr>
            <w:r w:rsidRPr="00DD1049">
              <w:rPr>
                <w:sz w:val="20"/>
                <w:lang w:val="es-CO"/>
              </w:rPr>
              <w:t>Cobertura</w:t>
            </w:r>
          </w:p>
        </w:tc>
        <w:tc>
          <w:tcPr>
            <w:tcW w:w="5998" w:type="dxa"/>
          </w:tcPr>
          <w:p w:rsidR="002323AD" w:rsidRPr="00DD1049" w:rsidRDefault="002323AD" w:rsidP="00885262">
            <w:pPr>
              <w:pStyle w:val="Textoindependiente"/>
              <w:jc w:val="both"/>
              <w:rPr>
                <w:sz w:val="20"/>
                <w:lang w:val="es-CO"/>
              </w:rPr>
            </w:pPr>
            <w:r w:rsidRPr="00DD1049">
              <w:rPr>
                <w:sz w:val="20"/>
                <w:lang w:val="es-CO"/>
              </w:rPr>
              <w:t>Asignar cupos manual o automáticamente según criterios previamente determinados.</w:t>
            </w:r>
          </w:p>
          <w:p w:rsidR="002323AD" w:rsidRPr="00DD1049" w:rsidRDefault="002323AD" w:rsidP="00885262">
            <w:pPr>
              <w:pStyle w:val="Textoindependiente"/>
              <w:jc w:val="both"/>
              <w:rPr>
                <w:sz w:val="20"/>
                <w:lang w:val="es-CO"/>
              </w:rPr>
            </w:pPr>
            <w:r w:rsidRPr="00DD1049">
              <w:rPr>
                <w:sz w:val="20"/>
                <w:lang w:val="es-CO"/>
              </w:rPr>
              <w:t>Liderar y coordinar el subproceso de asignar cupos para toda la jurisdicción de la Secretaría.</w:t>
            </w:r>
          </w:p>
        </w:tc>
      </w:tr>
      <w:tr w:rsidR="002323AD" w:rsidRPr="00DD1049" w:rsidTr="00885262">
        <w:tc>
          <w:tcPr>
            <w:tcW w:w="3020" w:type="dxa"/>
          </w:tcPr>
          <w:p w:rsidR="002323AD" w:rsidRPr="00DD1049" w:rsidRDefault="002323AD" w:rsidP="00885262">
            <w:pPr>
              <w:pStyle w:val="Textoindependiente"/>
              <w:rPr>
                <w:sz w:val="20"/>
                <w:lang w:val="es-CO"/>
              </w:rPr>
            </w:pPr>
            <w:r w:rsidRPr="00DD1049">
              <w:rPr>
                <w:sz w:val="20"/>
                <w:lang w:val="es-CO"/>
              </w:rPr>
              <w:t xml:space="preserve">Unidades desconcentradas </w:t>
            </w:r>
          </w:p>
        </w:tc>
        <w:tc>
          <w:tcPr>
            <w:tcW w:w="5998" w:type="dxa"/>
          </w:tcPr>
          <w:p w:rsidR="002323AD" w:rsidRPr="00DD1049" w:rsidRDefault="002323AD" w:rsidP="00885262">
            <w:pPr>
              <w:pStyle w:val="Textoindependiente"/>
              <w:jc w:val="both"/>
              <w:rPr>
                <w:sz w:val="20"/>
                <w:lang w:val="es-CO"/>
              </w:rPr>
            </w:pPr>
            <w:r w:rsidRPr="00DD1049">
              <w:rPr>
                <w:sz w:val="20"/>
                <w:lang w:val="es-CO"/>
              </w:rPr>
              <w:t>Asignar cupos manual o automáticamente según criterios previamente determinados.</w:t>
            </w:r>
          </w:p>
        </w:tc>
      </w:tr>
    </w:tbl>
    <w:p w:rsidR="002323AD" w:rsidRPr="00DD1049" w:rsidRDefault="002323AD" w:rsidP="002323AD">
      <w:pPr>
        <w:pStyle w:val="Ttulo2"/>
        <w:rPr>
          <w:lang w:val="es-CO"/>
        </w:rPr>
      </w:pPr>
      <w:bookmarkStart w:id="13" w:name="_Toc85024716"/>
      <w:bookmarkStart w:id="14" w:name="_Toc138037802"/>
      <w:r w:rsidRPr="00DD1049">
        <w:rPr>
          <w:lang w:val="es-CO"/>
        </w:rPr>
        <w:t>Entes externos</w:t>
      </w:r>
      <w:bookmarkEnd w:id="13"/>
      <w:r w:rsidRPr="00DD1049">
        <w:rPr>
          <w:lang w:val="es-CO"/>
        </w:rPr>
        <w:t xml:space="preserve"> (en caso que aplique)</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5998"/>
      </w:tblGrid>
      <w:tr w:rsidR="002323AD" w:rsidRPr="00DD1049" w:rsidTr="00885262">
        <w:tc>
          <w:tcPr>
            <w:tcW w:w="3020" w:type="dxa"/>
          </w:tcPr>
          <w:p w:rsidR="002323AD" w:rsidRPr="00DD1049" w:rsidRDefault="002323AD" w:rsidP="00885262">
            <w:pPr>
              <w:jc w:val="center"/>
              <w:rPr>
                <w:b/>
              </w:rPr>
            </w:pPr>
            <w:r w:rsidRPr="00DD1049">
              <w:rPr>
                <w:b/>
              </w:rPr>
              <w:t>Nombre del ente externo</w:t>
            </w:r>
          </w:p>
        </w:tc>
        <w:tc>
          <w:tcPr>
            <w:tcW w:w="5998" w:type="dxa"/>
          </w:tcPr>
          <w:p w:rsidR="002323AD" w:rsidRPr="00DD1049" w:rsidRDefault="002323AD" w:rsidP="00885262">
            <w:pPr>
              <w:jc w:val="center"/>
              <w:rPr>
                <w:b/>
              </w:rPr>
            </w:pPr>
            <w:r w:rsidRPr="00DD1049">
              <w:rPr>
                <w:b/>
              </w:rPr>
              <w:t>Rol</w:t>
            </w:r>
          </w:p>
        </w:tc>
      </w:tr>
      <w:tr w:rsidR="002323AD" w:rsidRPr="00DD1049" w:rsidTr="00885262">
        <w:tc>
          <w:tcPr>
            <w:tcW w:w="3020" w:type="dxa"/>
          </w:tcPr>
          <w:p w:rsidR="002323AD" w:rsidRPr="00DD1049" w:rsidRDefault="002323AD" w:rsidP="00885262">
            <w:pPr>
              <w:pStyle w:val="Textoindependiente"/>
              <w:jc w:val="center"/>
              <w:rPr>
                <w:sz w:val="20"/>
                <w:lang w:val="es-CO"/>
              </w:rPr>
            </w:pPr>
            <w:r w:rsidRPr="00DD1049">
              <w:rPr>
                <w:sz w:val="20"/>
                <w:lang w:val="es-CO"/>
              </w:rPr>
              <w:t>Establecimiento Educativo</w:t>
            </w:r>
          </w:p>
        </w:tc>
        <w:tc>
          <w:tcPr>
            <w:tcW w:w="5998" w:type="dxa"/>
          </w:tcPr>
          <w:p w:rsidR="002323AD" w:rsidRPr="00DD1049" w:rsidRDefault="002323AD" w:rsidP="00885262">
            <w:pPr>
              <w:pStyle w:val="Textoindependiente"/>
              <w:jc w:val="both"/>
              <w:rPr>
                <w:sz w:val="20"/>
                <w:lang w:val="es-CO"/>
              </w:rPr>
            </w:pPr>
            <w:r w:rsidRPr="00DD1049">
              <w:rPr>
                <w:sz w:val="20"/>
                <w:lang w:val="es-CO"/>
              </w:rPr>
              <w:t>Asignar cupos a estudiantes nuevos según prioridades legales y discrecionales y reportarlo a las Unidades desconcentradas o Secretaría Municipal según sea el caso.</w:t>
            </w:r>
          </w:p>
        </w:tc>
      </w:tr>
    </w:tbl>
    <w:p w:rsidR="002323AD" w:rsidRPr="00DD1049" w:rsidRDefault="002323AD" w:rsidP="002323AD">
      <w:pPr>
        <w:pStyle w:val="Ttulo1"/>
        <w:rPr>
          <w:lang w:val="es-CO"/>
        </w:rPr>
      </w:pPr>
      <w:bookmarkStart w:id="15" w:name="_Toc138037803"/>
      <w:bookmarkEnd w:id="0"/>
      <w:r w:rsidRPr="00DD1049">
        <w:rPr>
          <w:lang w:val="es-CO"/>
        </w:rPr>
        <w:t>REGISTROS</w:t>
      </w:r>
      <w:bookmarkEnd w:id="15"/>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418"/>
        <w:gridCol w:w="1397"/>
        <w:gridCol w:w="1510"/>
        <w:gridCol w:w="1510"/>
        <w:gridCol w:w="1510"/>
      </w:tblGrid>
      <w:tr w:rsidR="002323AD" w:rsidRPr="00DD1049" w:rsidTr="00885262">
        <w:trPr>
          <w:jc w:val="center"/>
        </w:trPr>
        <w:tc>
          <w:tcPr>
            <w:tcW w:w="1951" w:type="dxa"/>
            <w:shd w:val="clear" w:color="auto" w:fill="C0C0C0"/>
            <w:vAlign w:val="center"/>
          </w:tcPr>
          <w:p w:rsidR="002323AD" w:rsidRPr="00DD1049" w:rsidRDefault="002323AD" w:rsidP="00885262">
            <w:pPr>
              <w:jc w:val="center"/>
              <w:rPr>
                <w:b/>
              </w:rPr>
            </w:pPr>
            <w:r w:rsidRPr="00DD1049">
              <w:rPr>
                <w:b/>
              </w:rPr>
              <w:t>Registro</w:t>
            </w:r>
          </w:p>
        </w:tc>
        <w:tc>
          <w:tcPr>
            <w:tcW w:w="1418" w:type="dxa"/>
            <w:shd w:val="clear" w:color="auto" w:fill="C0C0C0"/>
            <w:vAlign w:val="center"/>
          </w:tcPr>
          <w:p w:rsidR="002323AD" w:rsidRPr="00DD1049" w:rsidRDefault="002323AD" w:rsidP="00885262">
            <w:pPr>
              <w:jc w:val="center"/>
              <w:rPr>
                <w:b/>
              </w:rPr>
            </w:pPr>
            <w:r w:rsidRPr="00DD1049">
              <w:rPr>
                <w:b/>
              </w:rPr>
              <w:t>Responsable</w:t>
            </w:r>
          </w:p>
        </w:tc>
        <w:tc>
          <w:tcPr>
            <w:tcW w:w="1397" w:type="dxa"/>
            <w:shd w:val="clear" w:color="auto" w:fill="C0C0C0"/>
            <w:vAlign w:val="center"/>
          </w:tcPr>
          <w:p w:rsidR="002323AD" w:rsidRPr="00DD1049" w:rsidRDefault="002323AD" w:rsidP="00885262">
            <w:pPr>
              <w:jc w:val="center"/>
              <w:rPr>
                <w:b/>
              </w:rPr>
            </w:pPr>
            <w:r w:rsidRPr="00DD1049">
              <w:rPr>
                <w:b/>
              </w:rPr>
              <w:t>Como conservarlo</w:t>
            </w:r>
          </w:p>
        </w:tc>
        <w:tc>
          <w:tcPr>
            <w:tcW w:w="1510" w:type="dxa"/>
            <w:shd w:val="clear" w:color="auto" w:fill="C0C0C0"/>
            <w:vAlign w:val="center"/>
          </w:tcPr>
          <w:p w:rsidR="002323AD" w:rsidRPr="00DD1049" w:rsidRDefault="002323AD" w:rsidP="00885262">
            <w:pPr>
              <w:jc w:val="center"/>
              <w:rPr>
                <w:b/>
              </w:rPr>
            </w:pPr>
            <w:r w:rsidRPr="00DD1049">
              <w:rPr>
                <w:b/>
              </w:rPr>
              <w:t>Donde conservarlo</w:t>
            </w:r>
          </w:p>
        </w:tc>
        <w:tc>
          <w:tcPr>
            <w:tcW w:w="1510" w:type="dxa"/>
            <w:shd w:val="clear" w:color="auto" w:fill="C0C0C0"/>
            <w:vAlign w:val="center"/>
          </w:tcPr>
          <w:p w:rsidR="002323AD" w:rsidRPr="00DD1049" w:rsidRDefault="002323AD" w:rsidP="00885262">
            <w:pPr>
              <w:jc w:val="center"/>
              <w:rPr>
                <w:b/>
              </w:rPr>
            </w:pPr>
            <w:r w:rsidRPr="00DD1049">
              <w:rPr>
                <w:b/>
              </w:rPr>
              <w:t>Tiempo de conservación</w:t>
            </w:r>
          </w:p>
        </w:tc>
        <w:tc>
          <w:tcPr>
            <w:tcW w:w="1510" w:type="dxa"/>
            <w:shd w:val="clear" w:color="auto" w:fill="C0C0C0"/>
            <w:vAlign w:val="center"/>
          </w:tcPr>
          <w:p w:rsidR="002323AD" w:rsidRPr="00DD1049" w:rsidRDefault="002323AD" w:rsidP="00885262">
            <w:pPr>
              <w:jc w:val="center"/>
              <w:rPr>
                <w:b/>
              </w:rPr>
            </w:pPr>
            <w:r w:rsidRPr="00DD1049">
              <w:rPr>
                <w:b/>
              </w:rPr>
              <w:t>Que se hace después</w:t>
            </w:r>
          </w:p>
        </w:tc>
      </w:tr>
      <w:tr w:rsidR="002323AD" w:rsidRPr="00DD1049" w:rsidTr="00885262">
        <w:trPr>
          <w:jc w:val="center"/>
        </w:trPr>
        <w:tc>
          <w:tcPr>
            <w:tcW w:w="1951" w:type="dxa"/>
            <w:shd w:val="clear" w:color="auto" w:fill="auto"/>
          </w:tcPr>
          <w:p w:rsidR="002323AD" w:rsidRPr="00DD1049" w:rsidRDefault="002323AD" w:rsidP="00885262">
            <w:pPr>
              <w:autoSpaceDE w:val="0"/>
              <w:autoSpaceDN w:val="0"/>
              <w:adjustRightInd w:val="0"/>
              <w:spacing w:after="0" w:line="215" w:lineRule="atLeast"/>
              <w:jc w:val="center"/>
              <w:rPr>
                <w:color w:val="000000"/>
                <w:sz w:val="20"/>
              </w:rPr>
            </w:pPr>
            <w:r w:rsidRPr="00DD1049">
              <w:rPr>
                <w:color w:val="000000"/>
                <w:sz w:val="20"/>
              </w:rPr>
              <w:t xml:space="preserve">C03.04.F01 Listado de alumnos asignados </w:t>
            </w:r>
          </w:p>
        </w:tc>
        <w:tc>
          <w:tcPr>
            <w:tcW w:w="1418" w:type="dxa"/>
          </w:tcPr>
          <w:p w:rsidR="002323AD" w:rsidRPr="00DD1049" w:rsidRDefault="002323AD" w:rsidP="00885262">
            <w:pPr>
              <w:pStyle w:val="Textoindependiente"/>
              <w:jc w:val="center"/>
              <w:rPr>
                <w:sz w:val="20"/>
                <w:lang w:val="es-CO"/>
              </w:rPr>
            </w:pPr>
            <w:r w:rsidRPr="00DD1049">
              <w:rPr>
                <w:sz w:val="20"/>
                <w:lang w:val="es-CO"/>
              </w:rPr>
              <w:t>Cobertura</w:t>
            </w:r>
          </w:p>
        </w:tc>
        <w:tc>
          <w:tcPr>
            <w:tcW w:w="1397" w:type="dxa"/>
          </w:tcPr>
          <w:p w:rsidR="002323AD" w:rsidRPr="00DD1049" w:rsidRDefault="002323AD" w:rsidP="00885262">
            <w:pPr>
              <w:pStyle w:val="Textoindependiente"/>
              <w:jc w:val="center"/>
              <w:rPr>
                <w:sz w:val="20"/>
                <w:lang w:val="es-CO"/>
              </w:rPr>
            </w:pPr>
            <w:r w:rsidRPr="00DD1049">
              <w:rPr>
                <w:sz w:val="20"/>
                <w:lang w:val="es-CO"/>
              </w:rPr>
              <w:t>Copia impresa</w:t>
            </w:r>
          </w:p>
          <w:p w:rsidR="002323AD" w:rsidRPr="00DD1049" w:rsidRDefault="002323AD" w:rsidP="00885262">
            <w:pPr>
              <w:pStyle w:val="Textoindependiente"/>
              <w:jc w:val="center"/>
              <w:rPr>
                <w:sz w:val="20"/>
                <w:lang w:val="es-CO"/>
              </w:rPr>
            </w:pPr>
            <w:r w:rsidRPr="00DD1049">
              <w:rPr>
                <w:sz w:val="20"/>
                <w:lang w:val="es-CO"/>
              </w:rPr>
              <w:t>y digital</w:t>
            </w:r>
          </w:p>
        </w:tc>
        <w:tc>
          <w:tcPr>
            <w:tcW w:w="1510" w:type="dxa"/>
          </w:tcPr>
          <w:p w:rsidR="002323AD" w:rsidRPr="00DD1049" w:rsidRDefault="002323AD" w:rsidP="00885262">
            <w:pPr>
              <w:pStyle w:val="Textoindependiente"/>
              <w:jc w:val="center"/>
              <w:rPr>
                <w:sz w:val="20"/>
                <w:lang w:val="es-CO"/>
              </w:rPr>
            </w:pPr>
            <w:r w:rsidRPr="00DD1049">
              <w:rPr>
                <w:sz w:val="20"/>
                <w:lang w:val="es-CO"/>
              </w:rPr>
              <w:t>Archivo de gestión de de gestión administrativa</w:t>
            </w:r>
          </w:p>
          <w:p w:rsidR="002323AD" w:rsidRPr="00DD1049" w:rsidRDefault="002323AD" w:rsidP="00885262">
            <w:pPr>
              <w:pStyle w:val="Textoindependiente"/>
              <w:jc w:val="center"/>
              <w:rPr>
                <w:sz w:val="20"/>
                <w:lang w:val="es-CO"/>
              </w:rPr>
            </w:pPr>
            <w:r w:rsidRPr="00DD1049">
              <w:rPr>
                <w:sz w:val="20"/>
                <w:lang w:val="es-CO"/>
              </w:rPr>
              <w:t>Base de Datos Sistema de Matriculas</w:t>
            </w:r>
          </w:p>
        </w:tc>
        <w:tc>
          <w:tcPr>
            <w:tcW w:w="1510" w:type="dxa"/>
          </w:tcPr>
          <w:p w:rsidR="002323AD" w:rsidRPr="00DD1049" w:rsidRDefault="002323AD" w:rsidP="00885262">
            <w:pPr>
              <w:pStyle w:val="Textoindependiente"/>
              <w:jc w:val="center"/>
              <w:rPr>
                <w:sz w:val="20"/>
                <w:lang w:val="es-CO"/>
              </w:rPr>
            </w:pPr>
            <w:r w:rsidRPr="00DD1049">
              <w:rPr>
                <w:sz w:val="20"/>
                <w:lang w:val="es-CO"/>
              </w:rPr>
              <w:t>Según Tablas de Retención definidas</w:t>
            </w:r>
          </w:p>
        </w:tc>
        <w:tc>
          <w:tcPr>
            <w:tcW w:w="1510" w:type="dxa"/>
          </w:tcPr>
          <w:p w:rsidR="002323AD" w:rsidRPr="00DD1049" w:rsidRDefault="002323AD" w:rsidP="00885262">
            <w:pPr>
              <w:pStyle w:val="Textoindependiente"/>
              <w:jc w:val="center"/>
              <w:rPr>
                <w:sz w:val="20"/>
                <w:lang w:val="es-CO"/>
              </w:rPr>
            </w:pPr>
            <w:r w:rsidRPr="00DD1049">
              <w:rPr>
                <w:sz w:val="20"/>
                <w:lang w:val="es-CO"/>
              </w:rPr>
              <w:t>Según Tablas de Retención definidas</w:t>
            </w:r>
          </w:p>
        </w:tc>
      </w:tr>
      <w:tr w:rsidR="002323AD" w:rsidRPr="00DD1049" w:rsidTr="00885262">
        <w:trPr>
          <w:jc w:val="center"/>
        </w:trPr>
        <w:tc>
          <w:tcPr>
            <w:tcW w:w="1951" w:type="dxa"/>
            <w:shd w:val="clear" w:color="auto" w:fill="auto"/>
          </w:tcPr>
          <w:p w:rsidR="002323AD" w:rsidRPr="00DD1049" w:rsidRDefault="002323AD" w:rsidP="00885262">
            <w:pPr>
              <w:autoSpaceDE w:val="0"/>
              <w:autoSpaceDN w:val="0"/>
              <w:adjustRightInd w:val="0"/>
              <w:spacing w:after="0" w:line="191" w:lineRule="atLeast"/>
              <w:jc w:val="center"/>
              <w:rPr>
                <w:color w:val="000000"/>
                <w:sz w:val="20"/>
              </w:rPr>
            </w:pPr>
            <w:r w:rsidRPr="00DD1049">
              <w:rPr>
                <w:color w:val="000000"/>
                <w:sz w:val="20"/>
              </w:rPr>
              <w:t>Comunicación Oficial (1)</w:t>
            </w:r>
          </w:p>
          <w:p w:rsidR="002323AD" w:rsidRPr="00DD1049" w:rsidRDefault="002323AD" w:rsidP="00885262">
            <w:pPr>
              <w:autoSpaceDE w:val="0"/>
              <w:autoSpaceDN w:val="0"/>
              <w:adjustRightInd w:val="0"/>
              <w:spacing w:after="0" w:line="240" w:lineRule="atLeast"/>
              <w:jc w:val="center"/>
              <w:rPr>
                <w:color w:val="000000"/>
                <w:sz w:val="20"/>
              </w:rPr>
            </w:pPr>
            <w:r w:rsidRPr="00DD1049">
              <w:rPr>
                <w:sz w:val="20"/>
              </w:rPr>
              <w:t>(M03.01.F03 Acto administrativo O comunicación escrita).</w:t>
            </w:r>
          </w:p>
        </w:tc>
        <w:tc>
          <w:tcPr>
            <w:tcW w:w="7345" w:type="dxa"/>
            <w:gridSpan w:val="5"/>
          </w:tcPr>
          <w:p w:rsidR="002323AD" w:rsidRPr="00DD1049" w:rsidRDefault="002323AD" w:rsidP="00885262">
            <w:pPr>
              <w:pStyle w:val="Textoindependiente"/>
              <w:jc w:val="center"/>
              <w:rPr>
                <w:sz w:val="20"/>
                <w:lang w:val="es-CO"/>
              </w:rPr>
            </w:pPr>
            <w:r w:rsidRPr="00DD1049">
              <w:rPr>
                <w:sz w:val="22"/>
                <w:szCs w:val="22"/>
                <w:lang w:val="es-CO"/>
              </w:rPr>
              <w:t>Las disposiciones frente a este registro se definen en el documento: detalle del subproceso M03.01 Revisar actos administrativos.</w:t>
            </w:r>
          </w:p>
        </w:tc>
      </w:tr>
      <w:tr w:rsidR="002323AD" w:rsidRPr="00DD1049" w:rsidTr="00885262">
        <w:trPr>
          <w:jc w:val="center"/>
        </w:trPr>
        <w:tc>
          <w:tcPr>
            <w:tcW w:w="1951" w:type="dxa"/>
            <w:shd w:val="clear" w:color="auto" w:fill="auto"/>
          </w:tcPr>
          <w:p w:rsidR="002323AD" w:rsidRPr="00DD1049" w:rsidRDefault="002323AD" w:rsidP="00885262">
            <w:pPr>
              <w:autoSpaceDE w:val="0"/>
              <w:autoSpaceDN w:val="0"/>
              <w:adjustRightInd w:val="0"/>
              <w:spacing w:after="0" w:line="191" w:lineRule="atLeast"/>
              <w:jc w:val="center"/>
              <w:rPr>
                <w:color w:val="000000"/>
                <w:sz w:val="20"/>
              </w:rPr>
            </w:pPr>
            <w:r w:rsidRPr="00DD1049">
              <w:rPr>
                <w:color w:val="000000"/>
                <w:sz w:val="20"/>
              </w:rPr>
              <w:t>Documentos requeridos del alumno (2)</w:t>
            </w:r>
          </w:p>
        </w:tc>
        <w:tc>
          <w:tcPr>
            <w:tcW w:w="1418" w:type="dxa"/>
          </w:tcPr>
          <w:p w:rsidR="002323AD" w:rsidRPr="00DD1049" w:rsidRDefault="002323AD" w:rsidP="00885262">
            <w:pPr>
              <w:jc w:val="center"/>
              <w:rPr>
                <w:sz w:val="20"/>
              </w:rPr>
            </w:pPr>
            <w:r w:rsidRPr="00DD1049">
              <w:rPr>
                <w:sz w:val="20"/>
              </w:rPr>
              <w:t>Directivo Docente Rector del Establecimient</w:t>
            </w:r>
            <w:r w:rsidRPr="00DD1049">
              <w:rPr>
                <w:sz w:val="20"/>
              </w:rPr>
              <w:lastRenderedPageBreak/>
              <w:t>o Educativo</w:t>
            </w:r>
          </w:p>
        </w:tc>
        <w:tc>
          <w:tcPr>
            <w:tcW w:w="1397" w:type="dxa"/>
          </w:tcPr>
          <w:p w:rsidR="002323AD" w:rsidRPr="00DD1049" w:rsidRDefault="002323AD" w:rsidP="00885262">
            <w:pPr>
              <w:jc w:val="center"/>
              <w:rPr>
                <w:sz w:val="20"/>
              </w:rPr>
            </w:pPr>
            <w:r w:rsidRPr="00DD1049">
              <w:rPr>
                <w:sz w:val="20"/>
              </w:rPr>
              <w:lastRenderedPageBreak/>
              <w:t>Impreso y Digital</w:t>
            </w:r>
          </w:p>
          <w:p w:rsidR="002323AD" w:rsidRPr="00DD1049" w:rsidRDefault="002323AD" w:rsidP="00885262">
            <w:pPr>
              <w:jc w:val="center"/>
              <w:rPr>
                <w:sz w:val="20"/>
              </w:rPr>
            </w:pPr>
          </w:p>
        </w:tc>
        <w:tc>
          <w:tcPr>
            <w:tcW w:w="1510" w:type="dxa"/>
          </w:tcPr>
          <w:p w:rsidR="002323AD" w:rsidRPr="00DD1049" w:rsidRDefault="002323AD" w:rsidP="00885262">
            <w:pPr>
              <w:jc w:val="center"/>
              <w:rPr>
                <w:sz w:val="20"/>
              </w:rPr>
            </w:pPr>
            <w:r w:rsidRPr="00DD1049">
              <w:rPr>
                <w:sz w:val="20"/>
              </w:rPr>
              <w:t>Establecimiento Educativo  / Unidades desconcentrad</w:t>
            </w:r>
            <w:r w:rsidRPr="00DD1049">
              <w:rPr>
                <w:sz w:val="20"/>
              </w:rPr>
              <w:lastRenderedPageBreak/>
              <w:t>as</w:t>
            </w:r>
          </w:p>
        </w:tc>
        <w:tc>
          <w:tcPr>
            <w:tcW w:w="1510" w:type="dxa"/>
          </w:tcPr>
          <w:p w:rsidR="002323AD" w:rsidRPr="00DD1049" w:rsidRDefault="002323AD" w:rsidP="00885262">
            <w:pPr>
              <w:jc w:val="center"/>
              <w:rPr>
                <w:sz w:val="20"/>
              </w:rPr>
            </w:pPr>
            <w:r w:rsidRPr="00DD1049">
              <w:rPr>
                <w:sz w:val="20"/>
              </w:rPr>
              <w:lastRenderedPageBreak/>
              <w:t>3 Años</w:t>
            </w:r>
          </w:p>
        </w:tc>
        <w:tc>
          <w:tcPr>
            <w:tcW w:w="1510" w:type="dxa"/>
          </w:tcPr>
          <w:p w:rsidR="002323AD" w:rsidRPr="00DD1049" w:rsidRDefault="002323AD" w:rsidP="00885262">
            <w:pPr>
              <w:jc w:val="center"/>
            </w:pPr>
            <w:r w:rsidRPr="00DD1049">
              <w:rPr>
                <w:sz w:val="20"/>
              </w:rPr>
              <w:t>Enviar a Archivo Central en la Secretaría</w:t>
            </w:r>
          </w:p>
        </w:tc>
      </w:tr>
      <w:tr w:rsidR="002323AD" w:rsidRPr="00DD1049" w:rsidTr="00885262">
        <w:trPr>
          <w:jc w:val="center"/>
        </w:trPr>
        <w:tc>
          <w:tcPr>
            <w:tcW w:w="1951" w:type="dxa"/>
            <w:shd w:val="clear" w:color="auto" w:fill="auto"/>
          </w:tcPr>
          <w:p w:rsidR="002323AD" w:rsidRPr="00DD1049" w:rsidRDefault="002323AD" w:rsidP="00885262">
            <w:pPr>
              <w:autoSpaceDE w:val="0"/>
              <w:autoSpaceDN w:val="0"/>
              <w:adjustRightInd w:val="0"/>
              <w:spacing w:after="0" w:line="191" w:lineRule="atLeast"/>
              <w:jc w:val="center"/>
              <w:rPr>
                <w:color w:val="000000"/>
                <w:sz w:val="20"/>
              </w:rPr>
            </w:pPr>
            <w:r w:rsidRPr="00DD1049">
              <w:rPr>
                <w:color w:val="000000"/>
                <w:sz w:val="20"/>
              </w:rPr>
              <w:lastRenderedPageBreak/>
              <w:t xml:space="preserve">C03.01.F01 </w:t>
            </w:r>
            <w:proofErr w:type="spellStart"/>
            <w:r w:rsidRPr="00DD1049">
              <w:rPr>
                <w:color w:val="000000"/>
                <w:sz w:val="20"/>
              </w:rPr>
              <w:t>Prematrícula</w:t>
            </w:r>
            <w:proofErr w:type="spellEnd"/>
            <w:r w:rsidRPr="00DD1049">
              <w:rPr>
                <w:color w:val="000000"/>
                <w:sz w:val="20"/>
              </w:rPr>
              <w:t xml:space="preserve"> y Traslado</w:t>
            </w:r>
          </w:p>
        </w:tc>
        <w:tc>
          <w:tcPr>
            <w:tcW w:w="7345" w:type="dxa"/>
            <w:gridSpan w:val="5"/>
          </w:tcPr>
          <w:p w:rsidR="002323AD" w:rsidRPr="00DD1049" w:rsidRDefault="002323AD" w:rsidP="00885262">
            <w:pPr>
              <w:pStyle w:val="Textoindependiente"/>
              <w:jc w:val="both"/>
              <w:rPr>
                <w:b/>
                <w:bCs/>
                <w:color w:val="000000"/>
                <w:sz w:val="20"/>
                <w:lang w:val="es-CO"/>
              </w:rPr>
            </w:pPr>
            <w:r w:rsidRPr="00DD1049">
              <w:rPr>
                <w:color w:val="000000"/>
                <w:sz w:val="20"/>
                <w:lang w:val="es-CO"/>
              </w:rPr>
              <w:t>Las disposiciones frente a este registro se definen en el documento: Detalle del subproceso C03.01 Solicitar reserva (</w:t>
            </w:r>
            <w:proofErr w:type="spellStart"/>
            <w:r w:rsidRPr="00DD1049">
              <w:rPr>
                <w:color w:val="000000"/>
                <w:sz w:val="20"/>
                <w:lang w:val="es-CO"/>
              </w:rPr>
              <w:t>prematrícula</w:t>
            </w:r>
            <w:proofErr w:type="spellEnd"/>
            <w:r w:rsidRPr="00DD1049">
              <w:rPr>
                <w:color w:val="000000"/>
                <w:sz w:val="20"/>
                <w:lang w:val="es-CO"/>
              </w:rPr>
              <w:t>) y reservar cupos para alumnos antiguos.</w:t>
            </w:r>
          </w:p>
          <w:p w:rsidR="002323AD" w:rsidRPr="00DD1049" w:rsidRDefault="002323AD" w:rsidP="00885262">
            <w:pPr>
              <w:pStyle w:val="Textoindependiente"/>
              <w:jc w:val="both"/>
              <w:rPr>
                <w:color w:val="000000"/>
                <w:sz w:val="20"/>
                <w:lang w:val="es-CO"/>
              </w:rPr>
            </w:pPr>
          </w:p>
          <w:p w:rsidR="002323AD" w:rsidRPr="00DD1049" w:rsidRDefault="002323AD" w:rsidP="00885262">
            <w:pPr>
              <w:pStyle w:val="Textoindependiente"/>
              <w:jc w:val="center"/>
              <w:rPr>
                <w:sz w:val="20"/>
                <w:lang w:val="es-CO"/>
              </w:rPr>
            </w:pPr>
          </w:p>
        </w:tc>
      </w:tr>
      <w:tr w:rsidR="002323AD" w:rsidRPr="00DD1049" w:rsidTr="00885262">
        <w:trPr>
          <w:jc w:val="center"/>
        </w:trPr>
        <w:tc>
          <w:tcPr>
            <w:tcW w:w="1951" w:type="dxa"/>
            <w:shd w:val="clear" w:color="auto" w:fill="auto"/>
          </w:tcPr>
          <w:p w:rsidR="002323AD" w:rsidRPr="00DD1049" w:rsidRDefault="002323AD" w:rsidP="00885262">
            <w:pPr>
              <w:autoSpaceDE w:val="0"/>
              <w:autoSpaceDN w:val="0"/>
              <w:adjustRightInd w:val="0"/>
              <w:spacing w:after="0" w:line="191" w:lineRule="atLeast"/>
              <w:jc w:val="center"/>
              <w:rPr>
                <w:color w:val="000000"/>
                <w:sz w:val="20"/>
              </w:rPr>
            </w:pPr>
            <w:r w:rsidRPr="00DD1049">
              <w:rPr>
                <w:color w:val="000000"/>
                <w:sz w:val="20"/>
              </w:rPr>
              <w:t>C03.02.F01 Formulario para continuidad de jardín de niños provenientes de Bienestar Social o Familiar</w:t>
            </w:r>
          </w:p>
        </w:tc>
        <w:tc>
          <w:tcPr>
            <w:tcW w:w="7345" w:type="dxa"/>
            <w:gridSpan w:val="5"/>
          </w:tcPr>
          <w:p w:rsidR="002323AD" w:rsidRPr="00DD1049" w:rsidRDefault="002323AD" w:rsidP="00885262">
            <w:pPr>
              <w:pStyle w:val="Textoindependiente"/>
              <w:jc w:val="both"/>
              <w:rPr>
                <w:b/>
                <w:bCs/>
                <w:color w:val="000000"/>
                <w:sz w:val="20"/>
                <w:lang w:val="es-CO"/>
              </w:rPr>
            </w:pPr>
            <w:r w:rsidRPr="00DD1049">
              <w:rPr>
                <w:color w:val="000000"/>
                <w:sz w:val="20"/>
                <w:lang w:val="es-CO"/>
              </w:rPr>
              <w:t>Las disposiciones frente a este registro se definen en el documento: Detalle del subproceso C03.02 Asignar Cupos a niños procedentes de Entidades de Bienestar Social o Familiar.</w:t>
            </w:r>
          </w:p>
          <w:p w:rsidR="002323AD" w:rsidRPr="00DD1049" w:rsidRDefault="002323AD" w:rsidP="00885262">
            <w:pPr>
              <w:pStyle w:val="Textoindependiente"/>
              <w:jc w:val="both"/>
              <w:rPr>
                <w:color w:val="000000"/>
                <w:sz w:val="20"/>
                <w:lang w:val="es-CO"/>
              </w:rPr>
            </w:pPr>
          </w:p>
          <w:p w:rsidR="002323AD" w:rsidRPr="00DD1049" w:rsidRDefault="002323AD" w:rsidP="00885262">
            <w:pPr>
              <w:pStyle w:val="Textoindependiente"/>
              <w:jc w:val="center"/>
              <w:rPr>
                <w:sz w:val="20"/>
                <w:lang w:val="es-CO"/>
              </w:rPr>
            </w:pPr>
          </w:p>
        </w:tc>
      </w:tr>
      <w:tr w:rsidR="002323AD" w:rsidRPr="00DD1049" w:rsidTr="00885262">
        <w:trPr>
          <w:jc w:val="center"/>
        </w:trPr>
        <w:tc>
          <w:tcPr>
            <w:tcW w:w="1951" w:type="dxa"/>
            <w:shd w:val="clear" w:color="auto" w:fill="auto"/>
          </w:tcPr>
          <w:p w:rsidR="002323AD" w:rsidRPr="00DD1049" w:rsidRDefault="002323AD" w:rsidP="00885262">
            <w:pPr>
              <w:autoSpaceDE w:val="0"/>
              <w:autoSpaceDN w:val="0"/>
              <w:adjustRightInd w:val="0"/>
              <w:spacing w:after="0" w:line="215" w:lineRule="atLeast"/>
              <w:jc w:val="center"/>
              <w:rPr>
                <w:color w:val="000000"/>
                <w:sz w:val="20"/>
              </w:rPr>
            </w:pPr>
            <w:r w:rsidRPr="00DD1049">
              <w:rPr>
                <w:color w:val="000000"/>
                <w:sz w:val="20"/>
              </w:rPr>
              <w:t xml:space="preserve">C03.03.F01 Inscripción de Alumnos nuevos </w:t>
            </w:r>
          </w:p>
        </w:tc>
        <w:tc>
          <w:tcPr>
            <w:tcW w:w="7345" w:type="dxa"/>
            <w:gridSpan w:val="5"/>
          </w:tcPr>
          <w:p w:rsidR="002323AD" w:rsidRPr="00DD1049" w:rsidRDefault="002323AD" w:rsidP="00885262">
            <w:pPr>
              <w:pStyle w:val="Textoindependiente"/>
              <w:jc w:val="both"/>
              <w:rPr>
                <w:color w:val="000000"/>
                <w:sz w:val="20"/>
                <w:lang w:val="es-CO"/>
              </w:rPr>
            </w:pPr>
            <w:r w:rsidRPr="00DD1049">
              <w:rPr>
                <w:color w:val="000000"/>
                <w:sz w:val="20"/>
                <w:lang w:val="es-CO"/>
              </w:rPr>
              <w:t>Las disposiciones frente a este registro se definen en el documento: Detalle del subproceso C03.03. Inscribir Alumnos Nuevos.</w:t>
            </w:r>
          </w:p>
          <w:p w:rsidR="002323AD" w:rsidRPr="00DD1049" w:rsidRDefault="002323AD" w:rsidP="00885262">
            <w:pPr>
              <w:pStyle w:val="Textoindependiente"/>
              <w:jc w:val="center"/>
              <w:rPr>
                <w:sz w:val="20"/>
                <w:lang w:val="es-CO"/>
              </w:rPr>
            </w:pPr>
          </w:p>
        </w:tc>
      </w:tr>
    </w:tbl>
    <w:p w:rsidR="002323AD" w:rsidRPr="00DD1049" w:rsidRDefault="002323AD" w:rsidP="002323AD">
      <w:pPr>
        <w:pStyle w:val="Textoindependiente"/>
        <w:ind w:left="-142"/>
        <w:jc w:val="both"/>
        <w:rPr>
          <w:sz w:val="20"/>
          <w:lang w:val="es-CO"/>
        </w:rPr>
      </w:pPr>
      <w:r w:rsidRPr="00DD1049">
        <w:rPr>
          <w:sz w:val="20"/>
          <w:lang w:val="es-CO"/>
        </w:rPr>
        <w:t xml:space="preserve">(1) Este registro se genera en acto administrativo o comunicación escrita, que puede ser resolución, decreto circular o carta u oficio </w:t>
      </w:r>
    </w:p>
    <w:p w:rsidR="002323AD" w:rsidRPr="00DD1049" w:rsidRDefault="002323AD" w:rsidP="002323AD">
      <w:pPr>
        <w:pStyle w:val="Textoindependiente"/>
        <w:ind w:left="-142"/>
        <w:jc w:val="both"/>
        <w:rPr>
          <w:sz w:val="20"/>
          <w:lang w:val="es-CO"/>
        </w:rPr>
      </w:pPr>
      <w:r w:rsidRPr="00DD1049">
        <w:rPr>
          <w:sz w:val="20"/>
          <w:lang w:val="es-CO"/>
        </w:rPr>
        <w:t>(2) Estos documentos son definidos por la Secretaría de Educación en los lineamientos particulares para la organización del subproceso C03.03 Inscribir Alumnos Nuevos.</w:t>
      </w:r>
    </w:p>
    <w:p w:rsidR="002323AD" w:rsidRPr="00DD1049" w:rsidRDefault="002323AD" w:rsidP="002323AD"/>
    <w:p w:rsidR="002323AD" w:rsidRPr="00DD1049" w:rsidRDefault="002323AD" w:rsidP="002323AD">
      <w:pPr>
        <w:pStyle w:val="Ttulo1"/>
        <w:rPr>
          <w:lang w:val="es-CO"/>
        </w:rPr>
      </w:pPr>
      <w:bookmarkStart w:id="16" w:name="_Toc138037804"/>
      <w:r w:rsidRPr="00DD1049">
        <w:rPr>
          <w:lang w:val="es-CO"/>
        </w:rPr>
        <w:t>DOCUMENTOS EXTERNOS</w:t>
      </w:r>
      <w:bookmarkEnd w:id="16"/>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6"/>
        <w:gridCol w:w="2381"/>
        <w:gridCol w:w="2553"/>
      </w:tblGrid>
      <w:tr w:rsidR="002323AD" w:rsidRPr="00DD1049" w:rsidTr="00885262">
        <w:trPr>
          <w:tblHeader/>
        </w:trPr>
        <w:tc>
          <w:tcPr>
            <w:tcW w:w="4126" w:type="dxa"/>
            <w:shd w:val="clear" w:color="auto" w:fill="CCCCCC"/>
            <w:vAlign w:val="center"/>
          </w:tcPr>
          <w:p w:rsidR="002323AD" w:rsidRPr="00DD1049" w:rsidRDefault="002323AD" w:rsidP="00885262">
            <w:pPr>
              <w:pStyle w:val="Textoindependiente"/>
              <w:jc w:val="center"/>
              <w:rPr>
                <w:b/>
                <w:szCs w:val="24"/>
                <w:lang w:val="es-CO"/>
              </w:rPr>
            </w:pPr>
            <w:r w:rsidRPr="00DD1049">
              <w:rPr>
                <w:b/>
                <w:szCs w:val="24"/>
                <w:lang w:val="es-CO"/>
              </w:rPr>
              <w:t>Documentos externos</w:t>
            </w:r>
          </w:p>
        </w:tc>
        <w:tc>
          <w:tcPr>
            <w:tcW w:w="2381" w:type="dxa"/>
            <w:shd w:val="clear" w:color="auto" w:fill="CCCCCC"/>
          </w:tcPr>
          <w:p w:rsidR="002323AD" w:rsidRPr="00DD1049" w:rsidRDefault="002323AD" w:rsidP="00885262">
            <w:pPr>
              <w:pStyle w:val="Textoindependiente"/>
              <w:jc w:val="center"/>
              <w:rPr>
                <w:b/>
                <w:szCs w:val="24"/>
                <w:lang w:val="es-CO"/>
              </w:rPr>
            </w:pPr>
            <w:r w:rsidRPr="00DD1049">
              <w:rPr>
                <w:b/>
                <w:szCs w:val="24"/>
                <w:lang w:val="es-CO"/>
              </w:rPr>
              <w:t>Fuentes de Datos</w:t>
            </w:r>
          </w:p>
        </w:tc>
        <w:tc>
          <w:tcPr>
            <w:tcW w:w="2553" w:type="dxa"/>
            <w:shd w:val="clear" w:color="auto" w:fill="CCCCCC"/>
            <w:vAlign w:val="center"/>
          </w:tcPr>
          <w:p w:rsidR="002323AD" w:rsidRPr="00DD1049" w:rsidRDefault="002323AD" w:rsidP="00885262">
            <w:pPr>
              <w:pStyle w:val="Textoindependiente"/>
              <w:jc w:val="center"/>
              <w:rPr>
                <w:b/>
                <w:szCs w:val="24"/>
                <w:lang w:val="es-CO"/>
              </w:rPr>
            </w:pPr>
            <w:r w:rsidRPr="00DD1049">
              <w:rPr>
                <w:b/>
                <w:szCs w:val="24"/>
                <w:lang w:val="es-CO"/>
              </w:rPr>
              <w:t>Versión o fecha de emisión según aplique</w:t>
            </w:r>
          </w:p>
        </w:tc>
      </w:tr>
      <w:tr w:rsidR="002323AD" w:rsidRPr="00DD1049" w:rsidTr="00885262">
        <w:tc>
          <w:tcPr>
            <w:tcW w:w="4126" w:type="dxa"/>
          </w:tcPr>
          <w:p w:rsidR="002323AD" w:rsidRPr="00DD1049" w:rsidRDefault="002323AD" w:rsidP="00885262">
            <w:pPr>
              <w:spacing w:after="0"/>
              <w:jc w:val="both"/>
              <w:rPr>
                <w:sz w:val="20"/>
              </w:rPr>
            </w:pPr>
            <w:r w:rsidRPr="00DD1049">
              <w:rPr>
                <w:sz w:val="20"/>
              </w:rPr>
              <w:t>Constitución Política de Colombia: Artículo 67. La educación es un derecho de la persona y un servicio público que tiene una función social.</w:t>
            </w:r>
          </w:p>
        </w:tc>
        <w:tc>
          <w:tcPr>
            <w:tcW w:w="2381" w:type="dxa"/>
          </w:tcPr>
          <w:p w:rsidR="002323AD" w:rsidRPr="00DD1049" w:rsidRDefault="002323AD" w:rsidP="00885262">
            <w:pPr>
              <w:pStyle w:val="Textoindependiente"/>
              <w:jc w:val="both"/>
              <w:rPr>
                <w:sz w:val="20"/>
                <w:lang w:val="es-CO"/>
              </w:rPr>
            </w:pPr>
            <w:r w:rsidRPr="00DD1049">
              <w:rPr>
                <w:sz w:val="20"/>
                <w:lang w:val="es-CO"/>
              </w:rPr>
              <w:t>Senado de la Republica</w:t>
            </w:r>
          </w:p>
        </w:tc>
        <w:tc>
          <w:tcPr>
            <w:tcW w:w="2553" w:type="dxa"/>
          </w:tcPr>
          <w:p w:rsidR="002323AD" w:rsidRPr="00DD1049" w:rsidRDefault="002323AD" w:rsidP="00885262">
            <w:pPr>
              <w:pStyle w:val="Textoindependiente"/>
              <w:jc w:val="both"/>
              <w:rPr>
                <w:sz w:val="20"/>
                <w:lang w:val="es-CO"/>
              </w:rPr>
            </w:pPr>
            <w:r w:rsidRPr="00DD1049">
              <w:rPr>
                <w:sz w:val="20"/>
                <w:lang w:val="es-CO"/>
              </w:rPr>
              <w:t>06 de julio de 1991</w:t>
            </w:r>
          </w:p>
        </w:tc>
      </w:tr>
      <w:tr w:rsidR="002323AD" w:rsidRPr="00DD1049" w:rsidTr="00885262">
        <w:tc>
          <w:tcPr>
            <w:tcW w:w="4126" w:type="dxa"/>
          </w:tcPr>
          <w:p w:rsidR="002323AD" w:rsidRPr="00DD1049" w:rsidRDefault="002323AD" w:rsidP="00885262">
            <w:pPr>
              <w:spacing w:after="0"/>
              <w:jc w:val="both"/>
              <w:rPr>
                <w:sz w:val="20"/>
              </w:rPr>
            </w:pPr>
            <w:r w:rsidRPr="00DD1049">
              <w:rPr>
                <w:sz w:val="20"/>
              </w:rPr>
              <w:t>Ley 115. Por la cual se expide la Ley general de educación</w:t>
            </w:r>
          </w:p>
          <w:p w:rsidR="002323AD" w:rsidRPr="00DD1049" w:rsidRDefault="002323AD" w:rsidP="00885262">
            <w:pPr>
              <w:spacing w:after="0"/>
              <w:jc w:val="both"/>
              <w:rPr>
                <w:sz w:val="20"/>
              </w:rPr>
            </w:pPr>
          </w:p>
          <w:p w:rsidR="002323AD" w:rsidRPr="00DD1049" w:rsidRDefault="002323AD" w:rsidP="00885262">
            <w:pPr>
              <w:spacing w:after="0"/>
              <w:jc w:val="both"/>
              <w:rPr>
                <w:sz w:val="20"/>
              </w:rPr>
            </w:pPr>
            <w:r w:rsidRPr="00DD1049">
              <w:rPr>
                <w:sz w:val="20"/>
              </w:rPr>
              <w:t>Artículo 144. Funciones del consejo directivo. Las funciones del consejo directivo serán las siguientes en su literal d) Fijar los criterios para la asignación de cupos disponibles.</w:t>
            </w:r>
          </w:p>
        </w:tc>
        <w:tc>
          <w:tcPr>
            <w:tcW w:w="2381" w:type="dxa"/>
          </w:tcPr>
          <w:p w:rsidR="002323AD" w:rsidRPr="00DD1049" w:rsidRDefault="002323AD" w:rsidP="00885262">
            <w:pPr>
              <w:pStyle w:val="Textoindependiente"/>
              <w:jc w:val="both"/>
              <w:rPr>
                <w:sz w:val="20"/>
                <w:lang w:val="es-CO"/>
              </w:rPr>
            </w:pPr>
            <w:r w:rsidRPr="00DD1049">
              <w:rPr>
                <w:sz w:val="20"/>
                <w:lang w:val="es-CO"/>
              </w:rPr>
              <w:t>Congreso de Colombia</w:t>
            </w:r>
          </w:p>
        </w:tc>
        <w:tc>
          <w:tcPr>
            <w:tcW w:w="2553" w:type="dxa"/>
          </w:tcPr>
          <w:p w:rsidR="002323AD" w:rsidRPr="00DD1049" w:rsidRDefault="002323AD" w:rsidP="00885262">
            <w:pPr>
              <w:pStyle w:val="Textoindependiente"/>
              <w:jc w:val="both"/>
              <w:rPr>
                <w:sz w:val="20"/>
                <w:lang w:val="es-CO"/>
              </w:rPr>
            </w:pPr>
            <w:r w:rsidRPr="00DD1049">
              <w:rPr>
                <w:sz w:val="20"/>
                <w:lang w:val="es-CO"/>
              </w:rPr>
              <w:t>8 de febrero de 1994</w:t>
            </w:r>
          </w:p>
        </w:tc>
      </w:tr>
      <w:tr w:rsidR="002323AD" w:rsidRPr="00DD1049" w:rsidTr="00885262">
        <w:tc>
          <w:tcPr>
            <w:tcW w:w="4126" w:type="dxa"/>
          </w:tcPr>
          <w:p w:rsidR="002323AD" w:rsidRPr="00DD1049" w:rsidRDefault="002323AD" w:rsidP="00885262">
            <w:pPr>
              <w:spacing w:after="0"/>
              <w:jc w:val="both"/>
              <w:rPr>
                <w:sz w:val="20"/>
              </w:rPr>
            </w:pPr>
            <w:r w:rsidRPr="00DD1049">
              <w:rPr>
                <w:sz w:val="20"/>
              </w:rPr>
              <w:t>Decreto 1860. Por el cual se Reglamenta parcialmente la Ley 115 de 1994, en los aspectos pedagógicos y organizativos generales.</w:t>
            </w:r>
          </w:p>
        </w:tc>
        <w:tc>
          <w:tcPr>
            <w:tcW w:w="2381" w:type="dxa"/>
          </w:tcPr>
          <w:p w:rsidR="002323AD" w:rsidRPr="00DD1049" w:rsidRDefault="002323AD" w:rsidP="00885262">
            <w:pPr>
              <w:pStyle w:val="Textoindependiente"/>
              <w:rPr>
                <w:sz w:val="20"/>
                <w:lang w:val="es-CO"/>
              </w:rPr>
            </w:pPr>
            <w:r w:rsidRPr="00DD1049">
              <w:rPr>
                <w:sz w:val="20"/>
                <w:lang w:val="es-CO"/>
              </w:rPr>
              <w:t>Presidencia de la Republica</w:t>
            </w:r>
          </w:p>
        </w:tc>
        <w:tc>
          <w:tcPr>
            <w:tcW w:w="2553" w:type="dxa"/>
          </w:tcPr>
          <w:p w:rsidR="002323AD" w:rsidRPr="00DD1049" w:rsidRDefault="002323AD" w:rsidP="00885262">
            <w:pPr>
              <w:pStyle w:val="Textoindependiente"/>
              <w:jc w:val="both"/>
              <w:rPr>
                <w:sz w:val="20"/>
                <w:lang w:val="es-CO"/>
              </w:rPr>
            </w:pPr>
            <w:r w:rsidRPr="00DD1049">
              <w:rPr>
                <w:sz w:val="20"/>
                <w:lang w:val="es-CO"/>
              </w:rPr>
              <w:t>3 de agosto de 1994</w:t>
            </w:r>
          </w:p>
        </w:tc>
      </w:tr>
      <w:tr w:rsidR="002323AD" w:rsidRPr="00DD1049" w:rsidTr="00885262">
        <w:tc>
          <w:tcPr>
            <w:tcW w:w="4126" w:type="dxa"/>
          </w:tcPr>
          <w:p w:rsidR="002323AD" w:rsidRPr="00DD1049" w:rsidRDefault="002323AD" w:rsidP="00885262">
            <w:pPr>
              <w:spacing w:after="0"/>
              <w:jc w:val="both"/>
              <w:rPr>
                <w:sz w:val="20"/>
              </w:rPr>
            </w:pPr>
            <w:r w:rsidRPr="00DD1049">
              <w:rPr>
                <w:sz w:val="20"/>
              </w:rPr>
              <w:t xml:space="preserve">Ley 715. Por la cual se dictan normas orgánicas en materia de recursos y competencias de conformidad con los artículos 151, 288, 356 y 357 (Acto Legislativo 01 de 2001) de la </w:t>
            </w:r>
            <w:r w:rsidRPr="00DD1049">
              <w:rPr>
                <w:sz w:val="20"/>
              </w:rPr>
              <w:lastRenderedPageBreak/>
              <w:t>Constitución Política y se dictan otras disposiciones para organizar la prestación de los servicios de educación y salud, entre otros.</w:t>
            </w:r>
          </w:p>
        </w:tc>
        <w:tc>
          <w:tcPr>
            <w:tcW w:w="2381" w:type="dxa"/>
          </w:tcPr>
          <w:p w:rsidR="002323AD" w:rsidRPr="00DD1049" w:rsidRDefault="002323AD" w:rsidP="00885262">
            <w:pPr>
              <w:pStyle w:val="Textoindependiente"/>
              <w:jc w:val="both"/>
              <w:rPr>
                <w:sz w:val="20"/>
                <w:lang w:val="es-CO"/>
              </w:rPr>
            </w:pPr>
            <w:r w:rsidRPr="00DD1049">
              <w:rPr>
                <w:sz w:val="20"/>
                <w:lang w:val="es-CO"/>
              </w:rPr>
              <w:lastRenderedPageBreak/>
              <w:t>Congreso de la Republica</w:t>
            </w:r>
          </w:p>
        </w:tc>
        <w:tc>
          <w:tcPr>
            <w:tcW w:w="2553" w:type="dxa"/>
          </w:tcPr>
          <w:p w:rsidR="002323AD" w:rsidRPr="00DD1049" w:rsidRDefault="002323AD" w:rsidP="00885262">
            <w:pPr>
              <w:pStyle w:val="Textoindependiente"/>
              <w:jc w:val="both"/>
              <w:rPr>
                <w:sz w:val="20"/>
                <w:lang w:val="es-CO"/>
              </w:rPr>
            </w:pPr>
            <w:r w:rsidRPr="00DD1049">
              <w:rPr>
                <w:sz w:val="20"/>
                <w:lang w:val="es-CO"/>
              </w:rPr>
              <w:t>21 de diciembre de 2001</w:t>
            </w:r>
          </w:p>
        </w:tc>
      </w:tr>
      <w:tr w:rsidR="002323AD" w:rsidRPr="00DD1049" w:rsidTr="00885262">
        <w:tc>
          <w:tcPr>
            <w:tcW w:w="4126" w:type="dxa"/>
          </w:tcPr>
          <w:p w:rsidR="002323AD" w:rsidRPr="00DD1049" w:rsidRDefault="002323AD" w:rsidP="00885262">
            <w:pPr>
              <w:spacing w:after="0"/>
              <w:jc w:val="both"/>
              <w:rPr>
                <w:sz w:val="20"/>
              </w:rPr>
            </w:pPr>
            <w:r w:rsidRPr="00DD1049">
              <w:rPr>
                <w:sz w:val="20"/>
              </w:rPr>
              <w:lastRenderedPageBreak/>
              <w:t>Decreto 1290 por el cual se reglamenta la evaluación del aprendizaje y promoción de los estudiantes de los niveles de educación básica y media.</w:t>
            </w:r>
          </w:p>
        </w:tc>
        <w:tc>
          <w:tcPr>
            <w:tcW w:w="2381" w:type="dxa"/>
          </w:tcPr>
          <w:p w:rsidR="002323AD" w:rsidRPr="00DD1049" w:rsidRDefault="002323AD" w:rsidP="00885262">
            <w:pPr>
              <w:pStyle w:val="Textoindependiente"/>
              <w:jc w:val="both"/>
              <w:rPr>
                <w:sz w:val="20"/>
                <w:lang w:val="es-CO"/>
              </w:rPr>
            </w:pPr>
            <w:r w:rsidRPr="00DD1049">
              <w:rPr>
                <w:sz w:val="20"/>
                <w:lang w:val="es-CO"/>
              </w:rPr>
              <w:t>Presidencia de la Republica</w:t>
            </w:r>
          </w:p>
        </w:tc>
        <w:tc>
          <w:tcPr>
            <w:tcW w:w="2553" w:type="dxa"/>
          </w:tcPr>
          <w:p w:rsidR="002323AD" w:rsidRPr="00DD1049" w:rsidRDefault="002323AD" w:rsidP="00885262">
            <w:pPr>
              <w:pStyle w:val="Textoindependiente"/>
              <w:jc w:val="both"/>
              <w:rPr>
                <w:sz w:val="20"/>
                <w:lang w:val="es-CO"/>
              </w:rPr>
            </w:pPr>
            <w:r w:rsidRPr="00DD1049">
              <w:rPr>
                <w:sz w:val="20"/>
                <w:lang w:val="es-CO"/>
              </w:rPr>
              <w:t>16 de abril de 2009</w:t>
            </w:r>
          </w:p>
        </w:tc>
      </w:tr>
      <w:tr w:rsidR="002323AD" w:rsidRPr="00DD1049" w:rsidTr="00885262">
        <w:tc>
          <w:tcPr>
            <w:tcW w:w="4126" w:type="dxa"/>
          </w:tcPr>
          <w:p w:rsidR="002323AD" w:rsidRPr="00DD1049" w:rsidRDefault="002323AD" w:rsidP="00885262">
            <w:pPr>
              <w:pStyle w:val="Textoindependiente"/>
              <w:jc w:val="both"/>
              <w:rPr>
                <w:sz w:val="20"/>
                <w:lang w:val="es-CO"/>
              </w:rPr>
            </w:pPr>
            <w:r w:rsidRPr="00DD1049">
              <w:rPr>
                <w:sz w:val="20"/>
                <w:lang w:val="es-CO"/>
              </w:rPr>
              <w:t>Decreto 1526. Por el cual se reglamenta la administración del sistema de información del sector educativo.</w:t>
            </w:r>
          </w:p>
        </w:tc>
        <w:tc>
          <w:tcPr>
            <w:tcW w:w="2381" w:type="dxa"/>
          </w:tcPr>
          <w:p w:rsidR="002323AD" w:rsidRPr="00DD1049" w:rsidRDefault="002323AD" w:rsidP="00885262">
            <w:pPr>
              <w:pStyle w:val="Textoindependiente"/>
              <w:jc w:val="both"/>
              <w:rPr>
                <w:sz w:val="20"/>
                <w:lang w:val="es-CO"/>
              </w:rPr>
            </w:pPr>
            <w:r w:rsidRPr="00DD1049">
              <w:rPr>
                <w:sz w:val="20"/>
                <w:lang w:val="es-CO"/>
              </w:rPr>
              <w:t>Presidencia de la Republica</w:t>
            </w:r>
          </w:p>
        </w:tc>
        <w:tc>
          <w:tcPr>
            <w:tcW w:w="2553" w:type="dxa"/>
          </w:tcPr>
          <w:p w:rsidR="002323AD" w:rsidRPr="00DD1049" w:rsidRDefault="002323AD" w:rsidP="00885262">
            <w:pPr>
              <w:pStyle w:val="Textoindependiente"/>
              <w:jc w:val="both"/>
              <w:rPr>
                <w:sz w:val="20"/>
                <w:lang w:val="es-CO"/>
              </w:rPr>
            </w:pPr>
            <w:r w:rsidRPr="00DD1049">
              <w:rPr>
                <w:sz w:val="20"/>
                <w:lang w:val="es-CO"/>
              </w:rPr>
              <w:t>24 de julio de 2002</w:t>
            </w:r>
          </w:p>
        </w:tc>
      </w:tr>
      <w:tr w:rsidR="002323AD" w:rsidRPr="00DD1049" w:rsidTr="00885262">
        <w:tc>
          <w:tcPr>
            <w:tcW w:w="4126" w:type="dxa"/>
          </w:tcPr>
          <w:p w:rsidR="002323AD" w:rsidRPr="00DD1049" w:rsidRDefault="002323AD" w:rsidP="00885262">
            <w:pPr>
              <w:pStyle w:val="Textoindependiente"/>
              <w:jc w:val="both"/>
              <w:rPr>
                <w:sz w:val="20"/>
                <w:lang w:val="es-CO"/>
              </w:rPr>
            </w:pPr>
            <w:r w:rsidRPr="00DD1049">
              <w:rPr>
                <w:sz w:val="20"/>
                <w:lang w:val="es-CO"/>
              </w:rPr>
              <w:t>Resolución MEN 166. Por medio de la cual se establecen las condiciones del reporte de información para la implementación de la primera etapa del Sistema de Información del Sector educativo.</w:t>
            </w:r>
          </w:p>
        </w:tc>
        <w:tc>
          <w:tcPr>
            <w:tcW w:w="2381" w:type="dxa"/>
          </w:tcPr>
          <w:p w:rsidR="002323AD" w:rsidRPr="00DD1049" w:rsidRDefault="002323AD" w:rsidP="00885262">
            <w:pPr>
              <w:pStyle w:val="Textoindependiente"/>
              <w:jc w:val="both"/>
              <w:rPr>
                <w:sz w:val="20"/>
                <w:lang w:val="es-CO"/>
              </w:rPr>
            </w:pPr>
            <w:r w:rsidRPr="00DD1049">
              <w:rPr>
                <w:sz w:val="20"/>
                <w:lang w:val="es-CO"/>
              </w:rPr>
              <w:t>Ministerio de Educación Nacional</w:t>
            </w:r>
          </w:p>
        </w:tc>
        <w:tc>
          <w:tcPr>
            <w:tcW w:w="2553" w:type="dxa"/>
          </w:tcPr>
          <w:p w:rsidR="002323AD" w:rsidRPr="00DD1049" w:rsidRDefault="002323AD" w:rsidP="00885262">
            <w:pPr>
              <w:pStyle w:val="Textoindependiente"/>
              <w:jc w:val="both"/>
              <w:rPr>
                <w:sz w:val="20"/>
                <w:lang w:val="es-CO"/>
              </w:rPr>
            </w:pPr>
            <w:r w:rsidRPr="00DD1049">
              <w:rPr>
                <w:sz w:val="20"/>
                <w:lang w:val="es-CO"/>
              </w:rPr>
              <w:t>4 de febrero de 2003</w:t>
            </w:r>
          </w:p>
        </w:tc>
      </w:tr>
      <w:tr w:rsidR="002323AD" w:rsidRPr="00DD1049" w:rsidTr="00885262">
        <w:tc>
          <w:tcPr>
            <w:tcW w:w="4126" w:type="dxa"/>
          </w:tcPr>
          <w:p w:rsidR="002323AD" w:rsidRPr="00DD1049" w:rsidRDefault="002323AD" w:rsidP="00885262">
            <w:pPr>
              <w:autoSpaceDE w:val="0"/>
              <w:autoSpaceDN w:val="0"/>
              <w:adjustRightInd w:val="0"/>
              <w:spacing w:after="0"/>
              <w:jc w:val="both"/>
              <w:rPr>
                <w:sz w:val="20"/>
              </w:rPr>
            </w:pPr>
            <w:r w:rsidRPr="00DD1049">
              <w:rPr>
                <w:sz w:val="20"/>
              </w:rPr>
              <w:t>Resolución 5360 por la cual se organiza el proceso de matrícula oficial de la educación preescolar, básica y media en las entidades territoriales certificadas.</w:t>
            </w:r>
          </w:p>
          <w:p w:rsidR="002323AD" w:rsidRPr="00DD1049" w:rsidRDefault="002323AD" w:rsidP="00885262">
            <w:pPr>
              <w:spacing w:after="0"/>
              <w:jc w:val="both"/>
              <w:rPr>
                <w:sz w:val="20"/>
              </w:rPr>
            </w:pPr>
          </w:p>
        </w:tc>
        <w:tc>
          <w:tcPr>
            <w:tcW w:w="2381" w:type="dxa"/>
          </w:tcPr>
          <w:p w:rsidR="002323AD" w:rsidRPr="00DD1049" w:rsidRDefault="002323AD" w:rsidP="00885262">
            <w:pPr>
              <w:pStyle w:val="Textoindependiente"/>
              <w:jc w:val="both"/>
              <w:rPr>
                <w:sz w:val="20"/>
                <w:lang w:val="es-CO"/>
              </w:rPr>
            </w:pPr>
            <w:r w:rsidRPr="00DD1049">
              <w:rPr>
                <w:sz w:val="20"/>
                <w:lang w:val="es-CO"/>
              </w:rPr>
              <w:t>Ministerio de Educación Nacional</w:t>
            </w:r>
          </w:p>
        </w:tc>
        <w:tc>
          <w:tcPr>
            <w:tcW w:w="2553" w:type="dxa"/>
          </w:tcPr>
          <w:p w:rsidR="002323AD" w:rsidRPr="00DD1049" w:rsidRDefault="002323AD" w:rsidP="00885262">
            <w:pPr>
              <w:pStyle w:val="Textoindependiente"/>
              <w:jc w:val="both"/>
              <w:rPr>
                <w:sz w:val="20"/>
                <w:lang w:val="es-CO"/>
              </w:rPr>
            </w:pPr>
            <w:r w:rsidRPr="00DD1049">
              <w:rPr>
                <w:sz w:val="20"/>
                <w:lang w:val="es-CO"/>
              </w:rPr>
              <w:t>7 de septiembre de 2006</w:t>
            </w:r>
          </w:p>
        </w:tc>
      </w:tr>
      <w:tr w:rsidR="002323AD" w:rsidRPr="00DD1049" w:rsidTr="00885262">
        <w:tc>
          <w:tcPr>
            <w:tcW w:w="4126" w:type="dxa"/>
          </w:tcPr>
          <w:p w:rsidR="002323AD" w:rsidRPr="00DD1049" w:rsidRDefault="002323AD" w:rsidP="00885262">
            <w:pPr>
              <w:spacing w:after="0"/>
              <w:jc w:val="both"/>
              <w:rPr>
                <w:sz w:val="20"/>
              </w:rPr>
            </w:pPr>
            <w:r w:rsidRPr="00DD1049">
              <w:rPr>
                <w:sz w:val="20"/>
              </w:rPr>
              <w:t>Decreto 366 por medio del cual se reglamenta la organización del servicio de apoyo pedagógico para la atención de los estudiantes con discapacidad y con capacidades o talentos excepcionales en el marco de la educación inclusiva.</w:t>
            </w:r>
          </w:p>
        </w:tc>
        <w:tc>
          <w:tcPr>
            <w:tcW w:w="2381" w:type="dxa"/>
          </w:tcPr>
          <w:p w:rsidR="002323AD" w:rsidRPr="00DD1049" w:rsidRDefault="002323AD" w:rsidP="00885262">
            <w:pPr>
              <w:pStyle w:val="Textoindependiente"/>
              <w:jc w:val="both"/>
              <w:rPr>
                <w:sz w:val="20"/>
                <w:lang w:val="es-CO"/>
              </w:rPr>
            </w:pPr>
            <w:r w:rsidRPr="00DD1049">
              <w:rPr>
                <w:sz w:val="20"/>
                <w:lang w:val="es-CO"/>
              </w:rPr>
              <w:t>Presidencia de la Republica</w:t>
            </w:r>
          </w:p>
        </w:tc>
        <w:tc>
          <w:tcPr>
            <w:tcW w:w="2553" w:type="dxa"/>
          </w:tcPr>
          <w:p w:rsidR="002323AD" w:rsidRPr="00DD1049" w:rsidRDefault="002323AD" w:rsidP="00885262">
            <w:pPr>
              <w:pStyle w:val="Textoindependiente"/>
              <w:jc w:val="both"/>
              <w:rPr>
                <w:sz w:val="20"/>
                <w:lang w:val="es-CO"/>
              </w:rPr>
            </w:pPr>
            <w:r w:rsidRPr="00DD1049">
              <w:rPr>
                <w:sz w:val="20"/>
                <w:lang w:val="es-CO"/>
              </w:rPr>
              <w:t>9 de febrero de 2009</w:t>
            </w:r>
          </w:p>
        </w:tc>
      </w:tr>
      <w:tr w:rsidR="002323AD" w:rsidRPr="00DD1049" w:rsidTr="00885262">
        <w:tc>
          <w:tcPr>
            <w:tcW w:w="4126" w:type="dxa"/>
          </w:tcPr>
          <w:p w:rsidR="002323AD" w:rsidRPr="00DD1049" w:rsidRDefault="002323AD" w:rsidP="00885262">
            <w:pPr>
              <w:pStyle w:val="Textoindependiente"/>
              <w:jc w:val="both"/>
              <w:rPr>
                <w:sz w:val="20"/>
                <w:lang w:val="es-CO"/>
              </w:rPr>
            </w:pPr>
            <w:r w:rsidRPr="00DD1049">
              <w:rPr>
                <w:sz w:val="20"/>
                <w:lang w:val="es-CO"/>
              </w:rPr>
              <w:t>Decreto 2355 por el cual se reglamenta la contratación del servicio público educativo por parte de las entidades territoriales certificadas.</w:t>
            </w:r>
          </w:p>
        </w:tc>
        <w:tc>
          <w:tcPr>
            <w:tcW w:w="2381" w:type="dxa"/>
          </w:tcPr>
          <w:p w:rsidR="002323AD" w:rsidRPr="00DD1049" w:rsidRDefault="002323AD" w:rsidP="00885262">
            <w:pPr>
              <w:pStyle w:val="Textoindependiente"/>
              <w:jc w:val="both"/>
              <w:rPr>
                <w:sz w:val="20"/>
                <w:lang w:val="es-CO"/>
              </w:rPr>
            </w:pPr>
            <w:r w:rsidRPr="00DD1049">
              <w:rPr>
                <w:sz w:val="20"/>
                <w:lang w:val="es-CO"/>
              </w:rPr>
              <w:t>Presidencia de la Republica</w:t>
            </w:r>
          </w:p>
        </w:tc>
        <w:tc>
          <w:tcPr>
            <w:tcW w:w="2553" w:type="dxa"/>
          </w:tcPr>
          <w:p w:rsidR="002323AD" w:rsidRPr="00DD1049" w:rsidRDefault="002323AD" w:rsidP="00885262">
            <w:pPr>
              <w:pStyle w:val="Textoindependiente"/>
              <w:jc w:val="both"/>
              <w:rPr>
                <w:sz w:val="20"/>
                <w:lang w:val="es-CO"/>
              </w:rPr>
            </w:pPr>
            <w:r w:rsidRPr="00DD1049">
              <w:rPr>
                <w:sz w:val="20"/>
                <w:lang w:val="es-CO"/>
              </w:rPr>
              <w:t>24 de junio de 2009</w:t>
            </w:r>
          </w:p>
        </w:tc>
      </w:tr>
      <w:tr w:rsidR="002323AD" w:rsidRPr="00DD1049" w:rsidTr="00885262">
        <w:tc>
          <w:tcPr>
            <w:tcW w:w="4126" w:type="dxa"/>
          </w:tcPr>
          <w:p w:rsidR="002323AD" w:rsidRPr="00DD1049" w:rsidRDefault="002323AD" w:rsidP="00885262">
            <w:pPr>
              <w:pStyle w:val="Textoindependiente"/>
              <w:jc w:val="both"/>
              <w:rPr>
                <w:sz w:val="20"/>
                <w:lang w:val="es-CO"/>
              </w:rPr>
            </w:pPr>
            <w:r w:rsidRPr="00DD1049">
              <w:rPr>
                <w:sz w:val="20"/>
                <w:lang w:val="es-CO"/>
              </w:rPr>
              <w:t>Decreto 1860 Por el cual se reglamenta la organización de la jornada escolar y la jornada laboral de directivos docentes.</w:t>
            </w:r>
          </w:p>
          <w:p w:rsidR="002323AD" w:rsidRPr="00DD1049" w:rsidRDefault="002323AD" w:rsidP="00885262">
            <w:pPr>
              <w:pStyle w:val="Textoindependiente"/>
              <w:jc w:val="both"/>
              <w:rPr>
                <w:sz w:val="20"/>
                <w:lang w:val="es-CO"/>
              </w:rPr>
            </w:pPr>
          </w:p>
          <w:p w:rsidR="002323AD" w:rsidRPr="00DD1049" w:rsidRDefault="002323AD" w:rsidP="00885262">
            <w:pPr>
              <w:autoSpaceDE w:val="0"/>
              <w:autoSpaceDN w:val="0"/>
              <w:adjustRightInd w:val="0"/>
              <w:spacing w:after="0"/>
              <w:jc w:val="both"/>
              <w:rPr>
                <w:sz w:val="20"/>
              </w:rPr>
            </w:pPr>
            <w:r w:rsidRPr="00DD1049">
              <w:rPr>
                <w:sz w:val="20"/>
              </w:rPr>
              <w:t>Artículo 23. Funciones del Consejo Directivo.</w:t>
            </w:r>
          </w:p>
          <w:p w:rsidR="002323AD" w:rsidRPr="00DD1049" w:rsidRDefault="002323AD" w:rsidP="00885262">
            <w:pPr>
              <w:autoSpaceDE w:val="0"/>
              <w:autoSpaceDN w:val="0"/>
              <w:adjustRightInd w:val="0"/>
              <w:spacing w:after="0"/>
              <w:jc w:val="both"/>
              <w:rPr>
                <w:sz w:val="20"/>
              </w:rPr>
            </w:pPr>
            <w:r w:rsidRPr="00DD1049">
              <w:rPr>
                <w:sz w:val="20"/>
              </w:rPr>
              <w:t>Fijar los criterios para la asignación de cupos disponibles para la admisión de nuevos alumnos.</w:t>
            </w:r>
          </w:p>
          <w:p w:rsidR="002323AD" w:rsidRPr="00DD1049" w:rsidRDefault="002323AD" w:rsidP="00885262">
            <w:pPr>
              <w:pStyle w:val="Textoindependiente"/>
              <w:jc w:val="both"/>
              <w:rPr>
                <w:sz w:val="20"/>
                <w:lang w:val="es-CO"/>
              </w:rPr>
            </w:pPr>
          </w:p>
        </w:tc>
        <w:tc>
          <w:tcPr>
            <w:tcW w:w="2381" w:type="dxa"/>
          </w:tcPr>
          <w:p w:rsidR="002323AD" w:rsidRPr="00DD1049" w:rsidRDefault="002323AD" w:rsidP="00885262">
            <w:pPr>
              <w:pStyle w:val="Textoindependiente"/>
              <w:jc w:val="both"/>
              <w:rPr>
                <w:sz w:val="20"/>
                <w:lang w:val="es-CO"/>
              </w:rPr>
            </w:pPr>
            <w:r w:rsidRPr="00DD1049">
              <w:rPr>
                <w:sz w:val="20"/>
                <w:lang w:val="es-CO"/>
              </w:rPr>
              <w:t>Presidencia de la Republica</w:t>
            </w:r>
          </w:p>
        </w:tc>
        <w:tc>
          <w:tcPr>
            <w:tcW w:w="2553" w:type="dxa"/>
          </w:tcPr>
          <w:p w:rsidR="002323AD" w:rsidRPr="00DD1049" w:rsidRDefault="002323AD" w:rsidP="00885262">
            <w:pPr>
              <w:pStyle w:val="Textoindependiente"/>
              <w:jc w:val="both"/>
              <w:rPr>
                <w:sz w:val="20"/>
                <w:lang w:val="es-CO"/>
              </w:rPr>
            </w:pPr>
            <w:r w:rsidRPr="00DD1049">
              <w:rPr>
                <w:sz w:val="20"/>
                <w:lang w:val="es-CO"/>
              </w:rPr>
              <w:t>Agosto 13 de 2003</w:t>
            </w:r>
          </w:p>
        </w:tc>
      </w:tr>
      <w:tr w:rsidR="002323AD" w:rsidRPr="00DD1049" w:rsidTr="00885262">
        <w:tc>
          <w:tcPr>
            <w:tcW w:w="4126" w:type="dxa"/>
          </w:tcPr>
          <w:p w:rsidR="002323AD" w:rsidRPr="00DD1049" w:rsidRDefault="002323AD" w:rsidP="00885262">
            <w:pPr>
              <w:jc w:val="both"/>
              <w:rPr>
                <w:sz w:val="20"/>
              </w:rPr>
            </w:pPr>
            <w:r w:rsidRPr="00DD1049">
              <w:rPr>
                <w:sz w:val="20"/>
              </w:rPr>
              <w:t>Norma ISO 9001. Norma Técnica Internacional de Gestión de Calidad</w:t>
            </w:r>
          </w:p>
        </w:tc>
        <w:tc>
          <w:tcPr>
            <w:tcW w:w="2381" w:type="dxa"/>
          </w:tcPr>
          <w:p w:rsidR="002323AD" w:rsidRPr="00DD1049" w:rsidRDefault="002323AD" w:rsidP="00885262">
            <w:pPr>
              <w:jc w:val="both"/>
              <w:rPr>
                <w:sz w:val="20"/>
              </w:rPr>
            </w:pPr>
          </w:p>
        </w:tc>
        <w:tc>
          <w:tcPr>
            <w:tcW w:w="2553" w:type="dxa"/>
          </w:tcPr>
          <w:p w:rsidR="002323AD" w:rsidRPr="00DD1049" w:rsidRDefault="002323AD" w:rsidP="00885262">
            <w:pPr>
              <w:rPr>
                <w:sz w:val="20"/>
              </w:rPr>
            </w:pPr>
            <w:r w:rsidRPr="00DD1049">
              <w:rPr>
                <w:sz w:val="20"/>
              </w:rPr>
              <w:t>2008</w:t>
            </w:r>
          </w:p>
        </w:tc>
      </w:tr>
      <w:tr w:rsidR="002323AD" w:rsidRPr="00DD1049" w:rsidTr="00885262">
        <w:tc>
          <w:tcPr>
            <w:tcW w:w="4126" w:type="dxa"/>
          </w:tcPr>
          <w:p w:rsidR="002323AD" w:rsidRPr="00DD1049" w:rsidRDefault="002323AD" w:rsidP="00885262">
            <w:pPr>
              <w:jc w:val="both"/>
              <w:rPr>
                <w:sz w:val="20"/>
              </w:rPr>
            </w:pPr>
            <w:r w:rsidRPr="00DD1049">
              <w:rPr>
                <w:sz w:val="20"/>
              </w:rPr>
              <w:t>Manual del Usuario del Sistema de Matriculas (SIMAT)</w:t>
            </w:r>
          </w:p>
        </w:tc>
        <w:tc>
          <w:tcPr>
            <w:tcW w:w="2381" w:type="dxa"/>
          </w:tcPr>
          <w:p w:rsidR="002323AD" w:rsidRPr="00DD1049" w:rsidRDefault="002323AD" w:rsidP="00885262">
            <w:pPr>
              <w:jc w:val="both"/>
              <w:rPr>
                <w:sz w:val="20"/>
              </w:rPr>
            </w:pPr>
          </w:p>
        </w:tc>
        <w:tc>
          <w:tcPr>
            <w:tcW w:w="2553" w:type="dxa"/>
          </w:tcPr>
          <w:p w:rsidR="002323AD" w:rsidRPr="00DD1049" w:rsidRDefault="002323AD" w:rsidP="00885262">
            <w:pPr>
              <w:jc w:val="both"/>
              <w:rPr>
                <w:sz w:val="20"/>
              </w:rPr>
            </w:pPr>
            <w:r w:rsidRPr="00DD1049">
              <w:rPr>
                <w:sz w:val="20"/>
              </w:rPr>
              <w:t>Versión 5.0, 2005</w:t>
            </w:r>
          </w:p>
        </w:tc>
      </w:tr>
    </w:tbl>
    <w:p w:rsidR="002323AD" w:rsidRPr="00DD1049" w:rsidRDefault="002323AD" w:rsidP="002323AD">
      <w:pPr>
        <w:pStyle w:val="Ttulo1"/>
        <w:ind w:left="505" w:hanging="505"/>
        <w:rPr>
          <w:lang w:val="es-CO"/>
        </w:rPr>
      </w:pPr>
      <w:bookmarkStart w:id="17" w:name="_Toc138037805"/>
      <w:r w:rsidRPr="00DD1049">
        <w:rPr>
          <w:lang w:val="es-CO"/>
        </w:rPr>
        <w:lastRenderedPageBreak/>
        <w:t>ANEXO (DIAGRAMA DE FLUJO).</w:t>
      </w:r>
      <w:bookmarkEnd w:id="17"/>
    </w:p>
    <w:p w:rsidR="002323AD" w:rsidRPr="00DD1049" w:rsidRDefault="002323AD" w:rsidP="002323AD">
      <w:pPr>
        <w:rPr>
          <w:color w:val="FF6600"/>
        </w:rPr>
      </w:pPr>
      <w:r w:rsidRPr="00DD1049">
        <w:t>Ver Anexo Diagrama de Flujo C03.04 Asignar Cupos.</w:t>
      </w:r>
    </w:p>
    <w:p w:rsidR="002323AD" w:rsidRPr="005272E7" w:rsidRDefault="002323AD" w:rsidP="002323AD">
      <w:r w:rsidRPr="00DD1049">
        <w:t xml:space="preserve">Este anexo se compone de </w:t>
      </w:r>
      <w:r>
        <w:t>3</w:t>
      </w:r>
      <w:r w:rsidRPr="00DD1049">
        <w:t xml:space="preserve"> páginas.</w:t>
      </w:r>
    </w:p>
    <w:p w:rsidR="00615CFC" w:rsidRDefault="00615CFC"/>
    <w:sectPr w:rsidR="00615CFC" w:rsidSect="00751753">
      <w:headerReference w:type="default" r:id="rId8"/>
      <w:footerReference w:type="default" r:id="rId9"/>
      <w:headerReference w:type="first" r:id="rId10"/>
      <w:footerReference w:type="first" r:id="rId11"/>
      <w:pgSz w:w="12242" w:h="15842" w:code="1"/>
      <w:pgMar w:top="487" w:right="1699" w:bottom="1699" w:left="1699" w:header="720" w:footer="45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FAE" w:rsidRDefault="00617FAE">
      <w:pPr>
        <w:spacing w:after="0" w:line="240" w:lineRule="auto"/>
      </w:pPr>
      <w:r>
        <w:separator/>
      </w:r>
    </w:p>
  </w:endnote>
  <w:endnote w:type="continuationSeparator" w:id="0">
    <w:p w:rsidR="00617FAE" w:rsidRDefault="00617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F5" w:rsidRDefault="00615CFC" w:rsidP="00705E5B">
    <w:pPr>
      <w:pStyle w:val="Piedepgina"/>
      <w:tabs>
        <w:tab w:val="right" w:pos="7088"/>
      </w:tabs>
      <w:spacing w:before="0"/>
      <w:ind w:firstLine="360"/>
      <w:jc w:val="left"/>
      <w:rPr>
        <w:rStyle w:val="Nmerodepgina"/>
        <w:b/>
      </w:rPr>
    </w:pPr>
    <w:r>
      <w:rPr>
        <w:rStyle w:val="Nmerodepgina"/>
      </w:rPr>
      <w:fldChar w:fldCharType="begin"/>
    </w:r>
    <w:r>
      <w:rPr>
        <w:rStyle w:val="Nmerodepgina"/>
      </w:rPr>
      <w:instrText xml:space="preserve"> PAGE </w:instrText>
    </w:r>
    <w:r>
      <w:rPr>
        <w:rStyle w:val="Nmerodepgina"/>
      </w:rPr>
      <w:fldChar w:fldCharType="separate"/>
    </w:r>
    <w:r w:rsidR="00D379AA">
      <w:rPr>
        <w:rStyle w:val="Nmerodepgina"/>
        <w:noProof/>
      </w:rPr>
      <w:t>2</w:t>
    </w:r>
    <w:r>
      <w:rPr>
        <w:rStyle w:val="Nmerodepgina"/>
      </w:rPr>
      <w:fldChar w:fldCharType="end"/>
    </w:r>
    <w:r w:rsidR="00617FAE">
      <w:pict>
        <v:group id="_x0000_s2054" style="position:absolute;left:0;text-align:left;margin-left:-2in;margin-top:20.1pt;width:630pt;height:18pt;flip:x;z-index:251661312;mso-position-horizontal-relative:text;mso-position-vertical-relative:text" coordorigin="-99,1708" coordsize="16200,290">
          <v:line id="_x0000_s2055" style="position:absolute;mso-wrap-style:none;v-text-anchor:middle" from="-99,1708" to="16101,1708" strokecolor="#1b265f" strokeweight="1pt"/>
          <v:group id="_x0000_s2056" style="position:absolute;left:7461;top:1708;width:8379;height:290" coordorigin="7461,1708" coordsize="8379,290">
            <v:rect id="_x0000_s2057" style="position:absolute;left:7641;top:1708;width:8199;height:184;mso-wrap-style:none;v-text-anchor:middle" fillcolor="#1b265f" stroked="f"/>
            <v:oval id="_x0000_s2058" style="position:absolute;left:7461;top:1708;width:432;height:290;mso-wrap-style:none;v-text-anchor:middle" stroked="f"/>
          </v:group>
        </v:group>
      </w:pict>
    </w:r>
    <w:r>
      <w:rPr>
        <w:rStyle w:val="Nmerodepgina"/>
        <w:b/>
        <w:color w:val="C0C0C0"/>
      </w:rPr>
      <w:tab/>
    </w:r>
    <w:r>
      <w:rPr>
        <w:rStyle w:val="Nmerodepgina"/>
        <w:b/>
        <w:color w:val="C0C0C0"/>
      </w:rPr>
      <w:tab/>
      <w:t xml:space="preserve"> </w:t>
    </w:r>
  </w:p>
  <w:p w:rsidR="00B917F5" w:rsidRDefault="00617FAE" w:rsidP="00751753">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F5" w:rsidRDefault="00617FAE" w:rsidP="003D52A1">
    <w:pPr>
      <w:pStyle w:val="Piedepgina"/>
      <w:tabs>
        <w:tab w:val="right" w:pos="7088"/>
      </w:tabs>
      <w:spacing w:before="0"/>
      <w:ind w:firstLine="360"/>
      <w:jc w:val="left"/>
      <w:rPr>
        <w:rStyle w:val="Nmerodepgina"/>
        <w:b/>
      </w:rPr>
    </w:pPr>
    <w:r>
      <w:pict>
        <v:group id="_x0000_s2049" style="position:absolute;left:0;text-align:left;margin-left:-2in;margin-top:20.1pt;width:630pt;height:18pt;flip:x;z-index:251660288" coordorigin="-99,1708" coordsize="16200,290">
          <v:line id="_x0000_s2050" style="position:absolute;mso-wrap-style:none;v-text-anchor:middle" from="-99,1708" to="16101,1708" strokecolor="#1b265f" strokeweight="1pt"/>
          <v:group id="_x0000_s2051" style="position:absolute;left:7461;top:1708;width:8379;height:290" coordorigin="7461,1708" coordsize="8379,290">
            <v:rect id="_x0000_s2052" style="position:absolute;left:7641;top:1708;width:8199;height:184;mso-wrap-style:none;v-text-anchor:middle" fillcolor="#1b265f" stroked="f"/>
            <v:oval id="_x0000_s2053" style="position:absolute;left:7461;top:1708;width:432;height:290;mso-wrap-style:none;v-text-anchor:middle" stroked="f"/>
          </v:group>
        </v:group>
      </w:pict>
    </w:r>
    <w:r w:rsidR="00615CFC">
      <w:rPr>
        <w:rStyle w:val="Nmerodepgina"/>
        <w:b/>
        <w:color w:val="C0C0C0"/>
      </w:rPr>
      <w:tab/>
    </w:r>
    <w:r w:rsidR="00615CFC">
      <w:rPr>
        <w:rStyle w:val="Nmerodepgina"/>
        <w:b/>
        <w:color w:val="C0C0C0"/>
      </w:rPr>
      <w:tab/>
      <w:t xml:space="preserve"> </w:t>
    </w:r>
    <w:r w:rsidR="00615CFC">
      <w:rPr>
        <w:rStyle w:val="Nmerodepgina"/>
        <w:b/>
        <w:color w:val="C0C0C0"/>
      </w:rPr>
      <w:tab/>
    </w:r>
  </w:p>
  <w:p w:rsidR="00B917F5" w:rsidRDefault="00617FAE" w:rsidP="00751753">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FAE" w:rsidRDefault="00617FAE">
      <w:pPr>
        <w:spacing w:after="0" w:line="240" w:lineRule="auto"/>
      </w:pPr>
      <w:r>
        <w:separator/>
      </w:r>
    </w:p>
  </w:footnote>
  <w:footnote w:type="continuationSeparator" w:id="0">
    <w:p w:rsidR="00617FAE" w:rsidRDefault="00617F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F5" w:rsidRDefault="00617FAE" w:rsidP="00596FAB">
    <w:pPr>
      <w:pStyle w:val="Encabezado"/>
    </w:pPr>
    <w:r>
      <w:rPr>
        <w:b/>
        <w:noProof/>
        <w:lang w:val="es-ES" w:bidi="gu-IN"/>
      </w:rPr>
      <w:pict>
        <v:group id="_x0000_s2065" style="position:absolute;left:0;text-align:left;margin-left:-90pt;margin-top:27.2pt;width:630pt;height:18pt;z-index:251664384" coordorigin="-99,1708" coordsize="16200,290">
          <v:line id="_x0000_s2066" style="position:absolute;mso-wrap-style:none;v-text-anchor:middle" from="-99,1708" to="16101,1708" strokecolor="#1b265f" strokeweight="1pt"/>
          <v:group id="_x0000_s2067" style="position:absolute;left:7461;top:1708;width:8379;height:290" coordorigin="7461,1708" coordsize="8379,290">
            <v:rect id="_x0000_s2068" style="position:absolute;left:7641;top:1708;width:8199;height:184;mso-wrap-style:none;v-text-anchor:middle" fillcolor="#1b265f" stroked="f"/>
            <v:oval id="_x0000_s2069" style="position:absolute;left:7461;top:1708;width:432;height:290;mso-wrap-style:none;v-text-anchor:middle" stroked="f"/>
          </v:group>
        </v:group>
      </w:pict>
    </w:r>
    <w:r>
      <w:rPr>
        <w:noProof/>
        <w:lang w:val="es-ES"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0;margin-top:-17.8pt;width:32pt;height:39.2pt;z-index:251665408" o:userdrawn="t" fillcolor="window">
          <v:imagedata r:id="rId1" o:title="escudo blanco y negro"/>
        </v:shape>
      </w:pict>
    </w:r>
  </w:p>
  <w:p w:rsidR="00B917F5" w:rsidRDefault="00617FAE" w:rsidP="00596FAB">
    <w:pPr>
      <w:pStyle w:val="Encabezado"/>
    </w:pPr>
  </w:p>
  <w:p w:rsidR="00B917F5" w:rsidRPr="00654E05" w:rsidRDefault="00617FAE" w:rsidP="00596FAB">
    <w:pPr>
      <w:spacing w:after="0"/>
      <w:jc w:val="both"/>
      <w:rPr>
        <w:sz w:val="2"/>
        <w:szCs w:val="2"/>
      </w:rPr>
    </w:pPr>
  </w:p>
  <w:p w:rsidR="00B917F5" w:rsidRPr="00596FAB" w:rsidRDefault="00617FAE" w:rsidP="00596F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F5" w:rsidRDefault="00617FAE" w:rsidP="00596FAB">
    <w:pPr>
      <w:pStyle w:val="Encabezado"/>
    </w:pPr>
    <w:r>
      <w:rPr>
        <w:b/>
        <w:noProof/>
        <w:lang w:val="es-ES" w:bidi="gu-IN"/>
      </w:rPr>
      <w:pict>
        <v:group id="_x0000_s2059" style="position:absolute;left:0;text-align:left;margin-left:-90pt;margin-top:27.2pt;width:630pt;height:18pt;z-index:251662336" coordorigin="-99,1708" coordsize="16200,290">
          <v:line id="_x0000_s2060" style="position:absolute;mso-wrap-style:none;v-text-anchor:middle" from="-99,1708" to="16101,1708" strokecolor="#1b265f" strokeweight="1pt"/>
          <v:group id="_x0000_s2061" style="position:absolute;left:7461;top:1708;width:8379;height:290" coordorigin="7461,1708" coordsize="8379,290">
            <v:rect id="_x0000_s2062" style="position:absolute;left:7641;top:1708;width:8199;height:184;mso-wrap-style:none;v-text-anchor:middle" fillcolor="#1b265f" stroked="f"/>
            <v:oval id="_x0000_s2063" style="position:absolute;left:7461;top:1708;width:432;height:290;mso-wrap-style:none;v-text-anchor:middle" stroked="f"/>
          </v:group>
        </v:group>
      </w:pict>
    </w:r>
    <w:r>
      <w:rPr>
        <w:noProof/>
        <w:lang w:val="es-ES"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17.8pt;width:32pt;height:39.2pt;z-index:251663360" o:userdrawn="t" fillcolor="window">
          <v:imagedata r:id="rId1" o:title="escudo blanco y negro"/>
        </v:shape>
      </w:pict>
    </w:r>
  </w:p>
  <w:p w:rsidR="00B917F5" w:rsidRDefault="00617FAE" w:rsidP="00596FAB">
    <w:pPr>
      <w:pStyle w:val="Encabezado"/>
    </w:pPr>
  </w:p>
  <w:p w:rsidR="00B917F5" w:rsidRPr="00654E05" w:rsidRDefault="00617FAE" w:rsidP="00596FAB">
    <w:pPr>
      <w:spacing w:after="0"/>
      <w:jc w:val="both"/>
      <w:rPr>
        <w:sz w:val="2"/>
        <w:szCs w:val="2"/>
      </w:rPr>
    </w:pPr>
  </w:p>
  <w:p w:rsidR="00B917F5" w:rsidRPr="00596FAB" w:rsidRDefault="00617FAE" w:rsidP="00596FAB">
    <w:pPr>
      <w:pStyle w:val="Encabezado"/>
      <w:rPr>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D1AB7"/>
    <w:multiLevelType w:val="multilevel"/>
    <w:tmpl w:val="F0EAD836"/>
    <w:lvl w:ilvl="0">
      <w:start w:val="1"/>
      <w:numFmt w:val="decimal"/>
      <w:pStyle w:val="Ttulo1"/>
      <w:lvlText w:val="%1."/>
      <w:lvlJc w:val="left"/>
      <w:pPr>
        <w:tabs>
          <w:tab w:val="num" w:pos="504"/>
        </w:tabs>
        <w:ind w:left="504" w:hanging="504"/>
      </w:pPr>
    </w:lvl>
    <w:lvl w:ilvl="1">
      <w:start w:val="1"/>
      <w:numFmt w:val="decimal"/>
      <w:pStyle w:val="Ttulo2"/>
      <w:lvlText w:val="%1.%2."/>
      <w:lvlJc w:val="left"/>
      <w:pPr>
        <w:tabs>
          <w:tab w:val="num" w:pos="720"/>
        </w:tabs>
        <w:ind w:left="576" w:hanging="576"/>
      </w:pPr>
    </w:lvl>
    <w:lvl w:ilvl="2">
      <w:start w:val="1"/>
      <w:numFmt w:val="decimal"/>
      <w:pStyle w:val="Ttulo3"/>
      <w:lvlText w:val="%1.%2.%3."/>
      <w:lvlJc w:val="left"/>
      <w:pPr>
        <w:tabs>
          <w:tab w:val="num" w:pos="1080"/>
        </w:tabs>
        <w:ind w:left="720" w:hanging="720"/>
      </w:pPr>
    </w:lvl>
    <w:lvl w:ilvl="3">
      <w:start w:val="1"/>
      <w:numFmt w:val="decimal"/>
      <w:pStyle w:val="Ttulo4"/>
      <w:lvlText w:val="%1.%2.%3.%4."/>
      <w:lvlJc w:val="left"/>
      <w:pPr>
        <w:tabs>
          <w:tab w:val="num" w:pos="1080"/>
        </w:tabs>
        <w:ind w:left="864" w:hanging="864"/>
      </w:pPr>
    </w:lvl>
    <w:lvl w:ilvl="4">
      <w:start w:val="1"/>
      <w:numFmt w:val="decimal"/>
      <w:pStyle w:val="Ttulo5"/>
      <w:lvlText w:val="%1.%2.%3.%4.%5."/>
      <w:lvlJc w:val="left"/>
      <w:pPr>
        <w:tabs>
          <w:tab w:val="num" w:pos="1440"/>
        </w:tabs>
        <w:ind w:left="1008" w:hanging="1008"/>
      </w:pPr>
    </w:lvl>
    <w:lvl w:ilvl="5">
      <w:start w:val="1"/>
      <w:numFmt w:val="decimal"/>
      <w:pStyle w:val="Ttulo6"/>
      <w:lvlText w:val="%1.%2.%3.%4.%5.%6."/>
      <w:lvlJc w:val="left"/>
      <w:pPr>
        <w:tabs>
          <w:tab w:val="num" w:pos="1800"/>
        </w:tabs>
        <w:ind w:left="1152" w:hanging="1152"/>
      </w:pPr>
    </w:lvl>
    <w:lvl w:ilvl="6">
      <w:start w:val="1"/>
      <w:numFmt w:val="decimal"/>
      <w:pStyle w:val="Ttulo7"/>
      <w:lvlText w:val="%1.%2.%3.%4.%5.%6.%7."/>
      <w:lvlJc w:val="left"/>
      <w:pPr>
        <w:tabs>
          <w:tab w:val="num" w:pos="1800"/>
        </w:tabs>
        <w:ind w:left="1296" w:hanging="1296"/>
      </w:pPr>
    </w:lvl>
    <w:lvl w:ilvl="7">
      <w:start w:val="1"/>
      <w:numFmt w:val="decimal"/>
      <w:pStyle w:val="Ttulo8"/>
      <w:lvlText w:val="%1.%2.%3.%4.%5.%6.%7.%8."/>
      <w:lvlJc w:val="left"/>
      <w:pPr>
        <w:tabs>
          <w:tab w:val="num" w:pos="2160"/>
        </w:tabs>
        <w:ind w:left="1440" w:hanging="1440"/>
      </w:pPr>
    </w:lvl>
    <w:lvl w:ilvl="8">
      <w:start w:val="1"/>
      <w:numFmt w:val="decimal"/>
      <w:pStyle w:val="Ttulo9"/>
      <w:lvlText w:val="%1.%2.%3.%4.%5.%6.%7.%8.%9."/>
      <w:lvlJc w:val="left"/>
      <w:pPr>
        <w:tabs>
          <w:tab w:val="num" w:pos="2520"/>
        </w:tabs>
        <w:ind w:left="1584" w:hanging="1584"/>
      </w:pPr>
    </w:lvl>
  </w:abstractNum>
  <w:abstractNum w:abstractNumId="1">
    <w:nsid w:val="28295C58"/>
    <w:multiLevelType w:val="hybridMultilevel"/>
    <w:tmpl w:val="4AC26AC4"/>
    <w:lvl w:ilvl="0" w:tplc="304EAB40">
      <w:start w:val="1"/>
      <w:numFmt w:val="decimal"/>
      <w:lvlText w:val="%1."/>
      <w:lvlJc w:val="left"/>
      <w:pPr>
        <w:tabs>
          <w:tab w:val="num" w:pos="644"/>
        </w:tabs>
        <w:ind w:left="644" w:hanging="360"/>
      </w:pPr>
      <w:rPr>
        <w:rFonts w:ascii="Times New Roman" w:hAnsi="Times New Roman" w:hint="default"/>
        <w:b/>
        <w:i w:val="0"/>
        <w:sz w:val="24"/>
        <w:szCs w:val="24"/>
      </w:rPr>
    </w:lvl>
    <w:lvl w:ilvl="1" w:tplc="0C0A0001">
      <w:start w:val="1"/>
      <w:numFmt w:val="bullet"/>
      <w:lvlText w:val=""/>
      <w:lvlJc w:val="left"/>
      <w:pPr>
        <w:tabs>
          <w:tab w:val="num" w:pos="1440"/>
        </w:tabs>
        <w:ind w:left="1440" w:hanging="360"/>
      </w:pPr>
      <w:rPr>
        <w:rFonts w:ascii="Symbol" w:hAnsi="Symbol" w:hint="default"/>
        <w:b/>
        <w:i w:val="0"/>
        <w:sz w:val="24"/>
        <w:szCs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A5C1FEC"/>
    <w:multiLevelType w:val="hybridMultilevel"/>
    <w:tmpl w:val="C1DC907A"/>
    <w:lvl w:ilvl="0" w:tplc="0C0A0001">
      <w:start w:val="1"/>
      <w:numFmt w:val="bullet"/>
      <w:lvlText w:val=""/>
      <w:lvlJc w:val="left"/>
      <w:pPr>
        <w:ind w:left="1389" w:hanging="360"/>
      </w:pPr>
      <w:rPr>
        <w:rFonts w:ascii="Symbol" w:hAnsi="Symbol" w:hint="default"/>
      </w:rPr>
    </w:lvl>
    <w:lvl w:ilvl="1" w:tplc="0C0A0003" w:tentative="1">
      <w:start w:val="1"/>
      <w:numFmt w:val="bullet"/>
      <w:lvlText w:val="o"/>
      <w:lvlJc w:val="left"/>
      <w:pPr>
        <w:ind w:left="2109" w:hanging="360"/>
      </w:pPr>
      <w:rPr>
        <w:rFonts w:ascii="Courier New" w:hAnsi="Courier New" w:cs="Courier New" w:hint="default"/>
      </w:rPr>
    </w:lvl>
    <w:lvl w:ilvl="2" w:tplc="0C0A0005" w:tentative="1">
      <w:start w:val="1"/>
      <w:numFmt w:val="bullet"/>
      <w:lvlText w:val=""/>
      <w:lvlJc w:val="left"/>
      <w:pPr>
        <w:ind w:left="2829" w:hanging="360"/>
      </w:pPr>
      <w:rPr>
        <w:rFonts w:ascii="Wingdings" w:hAnsi="Wingdings" w:hint="default"/>
      </w:rPr>
    </w:lvl>
    <w:lvl w:ilvl="3" w:tplc="0C0A0001" w:tentative="1">
      <w:start w:val="1"/>
      <w:numFmt w:val="bullet"/>
      <w:lvlText w:val=""/>
      <w:lvlJc w:val="left"/>
      <w:pPr>
        <w:ind w:left="3549" w:hanging="360"/>
      </w:pPr>
      <w:rPr>
        <w:rFonts w:ascii="Symbol" w:hAnsi="Symbol" w:hint="default"/>
      </w:rPr>
    </w:lvl>
    <w:lvl w:ilvl="4" w:tplc="0C0A0003" w:tentative="1">
      <w:start w:val="1"/>
      <w:numFmt w:val="bullet"/>
      <w:lvlText w:val="o"/>
      <w:lvlJc w:val="left"/>
      <w:pPr>
        <w:ind w:left="4269" w:hanging="360"/>
      </w:pPr>
      <w:rPr>
        <w:rFonts w:ascii="Courier New" w:hAnsi="Courier New" w:cs="Courier New" w:hint="default"/>
      </w:rPr>
    </w:lvl>
    <w:lvl w:ilvl="5" w:tplc="0C0A0005" w:tentative="1">
      <w:start w:val="1"/>
      <w:numFmt w:val="bullet"/>
      <w:lvlText w:val=""/>
      <w:lvlJc w:val="left"/>
      <w:pPr>
        <w:ind w:left="4989" w:hanging="360"/>
      </w:pPr>
      <w:rPr>
        <w:rFonts w:ascii="Wingdings" w:hAnsi="Wingdings" w:hint="default"/>
      </w:rPr>
    </w:lvl>
    <w:lvl w:ilvl="6" w:tplc="0C0A0001" w:tentative="1">
      <w:start w:val="1"/>
      <w:numFmt w:val="bullet"/>
      <w:lvlText w:val=""/>
      <w:lvlJc w:val="left"/>
      <w:pPr>
        <w:ind w:left="5709" w:hanging="360"/>
      </w:pPr>
      <w:rPr>
        <w:rFonts w:ascii="Symbol" w:hAnsi="Symbol" w:hint="default"/>
      </w:rPr>
    </w:lvl>
    <w:lvl w:ilvl="7" w:tplc="0C0A0003" w:tentative="1">
      <w:start w:val="1"/>
      <w:numFmt w:val="bullet"/>
      <w:lvlText w:val="o"/>
      <w:lvlJc w:val="left"/>
      <w:pPr>
        <w:ind w:left="6429" w:hanging="360"/>
      </w:pPr>
      <w:rPr>
        <w:rFonts w:ascii="Courier New" w:hAnsi="Courier New" w:cs="Courier New" w:hint="default"/>
      </w:rPr>
    </w:lvl>
    <w:lvl w:ilvl="8" w:tplc="0C0A0005" w:tentative="1">
      <w:start w:val="1"/>
      <w:numFmt w:val="bullet"/>
      <w:lvlText w:val=""/>
      <w:lvlJc w:val="left"/>
      <w:pPr>
        <w:ind w:left="714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323AD"/>
    <w:rsid w:val="00095723"/>
    <w:rsid w:val="002323AD"/>
    <w:rsid w:val="00615CFC"/>
    <w:rsid w:val="00617FAE"/>
    <w:rsid w:val="00871AB8"/>
    <w:rsid w:val="00D379AA"/>
    <w:rsid w:val="00F914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Tabla Contenido 1,Head1,CAPITULO,Document Header1,Pregunta,H1"/>
    <w:basedOn w:val="Normal"/>
    <w:next w:val="Normal"/>
    <w:link w:val="Ttulo1Car"/>
    <w:qFormat/>
    <w:rsid w:val="002323AD"/>
    <w:pPr>
      <w:keepNext/>
      <w:numPr>
        <w:numId w:val="1"/>
      </w:numPr>
      <w:spacing w:before="480" w:after="240" w:line="240" w:lineRule="auto"/>
      <w:outlineLvl w:val="0"/>
    </w:pPr>
    <w:rPr>
      <w:rFonts w:ascii="Times New Roman" w:eastAsia="Times New Roman" w:hAnsi="Times New Roman" w:cs="Times New Roman"/>
      <w:b/>
      <w:sz w:val="32"/>
      <w:szCs w:val="20"/>
      <w:lang w:val="en-GB" w:eastAsia="es-ES"/>
    </w:rPr>
  </w:style>
  <w:style w:type="paragraph" w:styleId="Ttulo2">
    <w:name w:val="heading 2"/>
    <w:aliases w:val="Heading 2 Hidden,heading 2,h2,TOC1,H2"/>
    <w:basedOn w:val="Normal"/>
    <w:next w:val="Normal"/>
    <w:link w:val="Ttulo2Car"/>
    <w:qFormat/>
    <w:rsid w:val="002323AD"/>
    <w:pPr>
      <w:keepNext/>
      <w:numPr>
        <w:ilvl w:val="1"/>
        <w:numId w:val="1"/>
      </w:numPr>
      <w:spacing w:before="360" w:after="120" w:line="240" w:lineRule="auto"/>
      <w:outlineLvl w:val="1"/>
    </w:pPr>
    <w:rPr>
      <w:rFonts w:ascii="Times New Roman" w:eastAsia="Times New Roman" w:hAnsi="Times New Roman" w:cs="Times New Roman"/>
      <w:b/>
      <w:sz w:val="28"/>
      <w:szCs w:val="20"/>
      <w:lang w:val="es-ES_tradnl" w:eastAsia="es-ES"/>
    </w:rPr>
  </w:style>
  <w:style w:type="paragraph" w:styleId="Ttulo3">
    <w:name w:val="heading 3"/>
    <w:aliases w:val="Subhd App,Titulo 1,H3"/>
    <w:basedOn w:val="Normal"/>
    <w:next w:val="Normal"/>
    <w:link w:val="Ttulo3Car"/>
    <w:qFormat/>
    <w:rsid w:val="002323AD"/>
    <w:pPr>
      <w:keepNext/>
      <w:numPr>
        <w:ilvl w:val="2"/>
        <w:numId w:val="1"/>
      </w:numPr>
      <w:spacing w:before="360" w:after="240" w:line="240" w:lineRule="auto"/>
      <w:outlineLvl w:val="2"/>
    </w:pPr>
    <w:rPr>
      <w:rFonts w:ascii="Times New Roman" w:eastAsia="Times New Roman" w:hAnsi="Times New Roman" w:cs="Times New Roman"/>
      <w:b/>
      <w:sz w:val="24"/>
      <w:szCs w:val="20"/>
      <w:lang w:val="es-ES_tradnl" w:eastAsia="es-ES"/>
    </w:rPr>
  </w:style>
  <w:style w:type="paragraph" w:styleId="Ttulo4">
    <w:name w:val="heading 4"/>
    <w:aliases w:val="Titulo2"/>
    <w:basedOn w:val="Normal"/>
    <w:next w:val="Normal"/>
    <w:link w:val="Ttulo4Car"/>
    <w:qFormat/>
    <w:rsid w:val="002323AD"/>
    <w:pPr>
      <w:keepNext/>
      <w:numPr>
        <w:ilvl w:val="3"/>
        <w:numId w:val="1"/>
      </w:numPr>
      <w:spacing w:before="240" w:after="240" w:line="240" w:lineRule="auto"/>
      <w:outlineLvl w:val="3"/>
    </w:pPr>
    <w:rPr>
      <w:rFonts w:ascii="Times New Roman" w:eastAsia="Times New Roman" w:hAnsi="Times New Roman" w:cs="Times New Roman"/>
      <w:b/>
      <w:i/>
      <w:sz w:val="24"/>
      <w:szCs w:val="20"/>
      <w:lang w:val="es-ES_tradnl" w:eastAsia="es-ES"/>
    </w:rPr>
  </w:style>
  <w:style w:type="paragraph" w:styleId="Ttulo5">
    <w:name w:val="heading 5"/>
    <w:aliases w:val="Titulo 3"/>
    <w:basedOn w:val="Normal"/>
    <w:next w:val="Normal"/>
    <w:link w:val="Ttulo5Car"/>
    <w:autoRedefine/>
    <w:qFormat/>
    <w:rsid w:val="002323AD"/>
    <w:pPr>
      <w:numPr>
        <w:ilvl w:val="4"/>
        <w:numId w:val="1"/>
      </w:numPr>
      <w:spacing w:before="120" w:after="120" w:line="240" w:lineRule="auto"/>
      <w:outlineLvl w:val="4"/>
    </w:pPr>
    <w:rPr>
      <w:rFonts w:ascii="Times New Roman" w:eastAsia="Times New Roman" w:hAnsi="Times New Roman" w:cs="Times New Roman"/>
      <w:i/>
      <w:sz w:val="24"/>
      <w:szCs w:val="20"/>
      <w:lang w:val="es-ES_tradnl" w:eastAsia="es-ES"/>
    </w:rPr>
  </w:style>
  <w:style w:type="paragraph" w:styleId="Ttulo6">
    <w:name w:val="heading 6"/>
    <w:basedOn w:val="Normal"/>
    <w:next w:val="Normal"/>
    <w:link w:val="Ttulo6Car"/>
    <w:qFormat/>
    <w:rsid w:val="002323AD"/>
    <w:pPr>
      <w:numPr>
        <w:ilvl w:val="5"/>
        <w:numId w:val="1"/>
      </w:numPr>
      <w:spacing w:before="120" w:after="120" w:line="240" w:lineRule="auto"/>
      <w:outlineLvl w:val="5"/>
    </w:pPr>
    <w:rPr>
      <w:rFonts w:ascii="Times New Roman" w:eastAsia="Times New Roman" w:hAnsi="Times New Roman" w:cs="Times New Roman"/>
      <w:i/>
      <w:szCs w:val="20"/>
      <w:lang w:val="es-ES_tradnl" w:eastAsia="es-ES"/>
    </w:rPr>
  </w:style>
  <w:style w:type="paragraph" w:styleId="Ttulo7">
    <w:name w:val="heading 7"/>
    <w:basedOn w:val="Normal"/>
    <w:next w:val="Normal"/>
    <w:link w:val="Ttulo7Car"/>
    <w:qFormat/>
    <w:rsid w:val="002323AD"/>
    <w:pPr>
      <w:numPr>
        <w:ilvl w:val="6"/>
        <w:numId w:val="1"/>
      </w:numPr>
      <w:spacing w:before="120" w:after="120" w:line="240" w:lineRule="auto"/>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2323AD"/>
    <w:pPr>
      <w:numPr>
        <w:ilvl w:val="7"/>
        <w:numId w:val="1"/>
      </w:numPr>
      <w:spacing w:before="120" w:after="120" w:line="240" w:lineRule="auto"/>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2323AD"/>
    <w:pPr>
      <w:numPr>
        <w:ilvl w:val="8"/>
        <w:numId w:val="1"/>
      </w:numPr>
      <w:spacing w:before="120" w:after="120" w:line="240" w:lineRule="auto"/>
      <w:outlineLvl w:val="8"/>
    </w:pPr>
    <w:rPr>
      <w:rFonts w:ascii="Arial" w:eastAsia="Times New Roman" w:hAnsi="Arial" w:cs="Times New Roman"/>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abla Contenido 1 Car,Head1 Car,CAPITULO Car,Document Header1 Car,Pregunta Car,H1 Car"/>
    <w:basedOn w:val="Fuentedeprrafopredeter"/>
    <w:link w:val="Ttulo1"/>
    <w:rsid w:val="002323AD"/>
    <w:rPr>
      <w:rFonts w:ascii="Times New Roman" w:eastAsia="Times New Roman" w:hAnsi="Times New Roman" w:cs="Times New Roman"/>
      <w:b/>
      <w:sz w:val="32"/>
      <w:szCs w:val="20"/>
      <w:lang w:val="en-GB" w:eastAsia="es-ES"/>
    </w:rPr>
  </w:style>
  <w:style w:type="character" w:customStyle="1" w:styleId="Ttulo2Car">
    <w:name w:val="Título 2 Car"/>
    <w:aliases w:val="Heading 2 Hidden Car,heading 2 Car,h2 Car,TOC1 Car,H2 Car"/>
    <w:basedOn w:val="Fuentedeprrafopredeter"/>
    <w:link w:val="Ttulo2"/>
    <w:rsid w:val="002323AD"/>
    <w:rPr>
      <w:rFonts w:ascii="Times New Roman" w:eastAsia="Times New Roman" w:hAnsi="Times New Roman" w:cs="Times New Roman"/>
      <w:b/>
      <w:sz w:val="28"/>
      <w:szCs w:val="20"/>
      <w:lang w:val="es-ES_tradnl" w:eastAsia="es-ES"/>
    </w:rPr>
  </w:style>
  <w:style w:type="character" w:customStyle="1" w:styleId="Ttulo3Car">
    <w:name w:val="Título 3 Car"/>
    <w:aliases w:val="Subhd App Car,Titulo 1 Car,H3 Car"/>
    <w:basedOn w:val="Fuentedeprrafopredeter"/>
    <w:link w:val="Ttulo3"/>
    <w:rsid w:val="002323AD"/>
    <w:rPr>
      <w:rFonts w:ascii="Times New Roman" w:eastAsia="Times New Roman" w:hAnsi="Times New Roman" w:cs="Times New Roman"/>
      <w:b/>
      <w:sz w:val="24"/>
      <w:szCs w:val="20"/>
      <w:lang w:val="es-ES_tradnl" w:eastAsia="es-ES"/>
    </w:rPr>
  </w:style>
  <w:style w:type="character" w:customStyle="1" w:styleId="Ttulo4Car">
    <w:name w:val="Título 4 Car"/>
    <w:aliases w:val="Titulo2 Car"/>
    <w:basedOn w:val="Fuentedeprrafopredeter"/>
    <w:link w:val="Ttulo4"/>
    <w:rsid w:val="002323AD"/>
    <w:rPr>
      <w:rFonts w:ascii="Times New Roman" w:eastAsia="Times New Roman" w:hAnsi="Times New Roman" w:cs="Times New Roman"/>
      <w:b/>
      <w:i/>
      <w:sz w:val="24"/>
      <w:szCs w:val="20"/>
      <w:lang w:val="es-ES_tradnl" w:eastAsia="es-ES"/>
    </w:rPr>
  </w:style>
  <w:style w:type="character" w:customStyle="1" w:styleId="Ttulo5Car">
    <w:name w:val="Título 5 Car"/>
    <w:aliases w:val="Titulo 3 Car"/>
    <w:basedOn w:val="Fuentedeprrafopredeter"/>
    <w:link w:val="Ttulo5"/>
    <w:rsid w:val="002323AD"/>
    <w:rPr>
      <w:rFonts w:ascii="Times New Roman" w:eastAsia="Times New Roman" w:hAnsi="Times New Roman" w:cs="Times New Roman"/>
      <w:i/>
      <w:sz w:val="24"/>
      <w:szCs w:val="20"/>
      <w:lang w:val="es-ES_tradnl" w:eastAsia="es-ES"/>
    </w:rPr>
  </w:style>
  <w:style w:type="character" w:customStyle="1" w:styleId="Ttulo6Car">
    <w:name w:val="Título 6 Car"/>
    <w:basedOn w:val="Fuentedeprrafopredeter"/>
    <w:link w:val="Ttulo6"/>
    <w:rsid w:val="002323AD"/>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2323AD"/>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2323AD"/>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2323AD"/>
    <w:rPr>
      <w:rFonts w:ascii="Arial" w:eastAsia="Times New Roman" w:hAnsi="Arial" w:cs="Times New Roman"/>
      <w:b/>
      <w:i/>
      <w:sz w:val="18"/>
      <w:szCs w:val="20"/>
      <w:lang w:val="es-ES_tradnl" w:eastAsia="es-ES"/>
    </w:rPr>
  </w:style>
  <w:style w:type="paragraph" w:styleId="Ttulo">
    <w:name w:val="Title"/>
    <w:basedOn w:val="Normal"/>
    <w:link w:val="TtuloCar"/>
    <w:qFormat/>
    <w:rsid w:val="002323AD"/>
    <w:pPr>
      <w:spacing w:before="120" w:after="120" w:line="240" w:lineRule="auto"/>
      <w:jc w:val="center"/>
    </w:pPr>
    <w:rPr>
      <w:rFonts w:ascii="Comic Sans MS" w:eastAsia="Times New Roman" w:hAnsi="Comic Sans MS" w:cs="Times New Roman"/>
      <w:b/>
      <w:sz w:val="20"/>
      <w:szCs w:val="20"/>
      <w:lang w:val="es-ES_tradnl" w:eastAsia="es-ES"/>
    </w:rPr>
  </w:style>
  <w:style w:type="character" w:customStyle="1" w:styleId="TtuloCar">
    <w:name w:val="Título Car"/>
    <w:basedOn w:val="Fuentedeprrafopredeter"/>
    <w:link w:val="Ttulo"/>
    <w:rsid w:val="002323AD"/>
    <w:rPr>
      <w:rFonts w:ascii="Comic Sans MS" w:eastAsia="Times New Roman" w:hAnsi="Comic Sans MS" w:cs="Times New Roman"/>
      <w:b/>
      <w:sz w:val="20"/>
      <w:szCs w:val="20"/>
      <w:lang w:val="es-ES_tradnl" w:eastAsia="es-ES"/>
    </w:rPr>
  </w:style>
  <w:style w:type="paragraph" w:styleId="Encabezado">
    <w:name w:val="header"/>
    <w:basedOn w:val="Normal"/>
    <w:link w:val="EncabezadoCar"/>
    <w:rsid w:val="002323AD"/>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rsid w:val="002323AD"/>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2323AD"/>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2323AD"/>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2323AD"/>
  </w:style>
  <w:style w:type="paragraph" w:styleId="TDC1">
    <w:name w:val="toc 1"/>
    <w:basedOn w:val="Normal"/>
    <w:next w:val="Normal"/>
    <w:autoRedefine/>
    <w:semiHidden/>
    <w:rsid w:val="002323AD"/>
    <w:pPr>
      <w:spacing w:before="120" w:after="120" w:line="240" w:lineRule="auto"/>
    </w:pPr>
    <w:rPr>
      <w:rFonts w:ascii="Times New Roman" w:eastAsia="Times New Roman" w:hAnsi="Times New Roman" w:cs="Times New Roman"/>
      <w:b/>
      <w:caps/>
      <w:sz w:val="28"/>
      <w:szCs w:val="20"/>
      <w:lang w:val="es-ES_tradnl" w:eastAsia="es-ES"/>
    </w:rPr>
  </w:style>
  <w:style w:type="paragraph" w:styleId="TDC2">
    <w:name w:val="toc 2"/>
    <w:basedOn w:val="Normal"/>
    <w:next w:val="Normal"/>
    <w:autoRedefine/>
    <w:semiHidden/>
    <w:rsid w:val="002323AD"/>
    <w:pPr>
      <w:spacing w:after="0" w:line="240" w:lineRule="auto"/>
      <w:ind w:left="198"/>
    </w:pPr>
    <w:rPr>
      <w:rFonts w:ascii="Times New Roman" w:eastAsia="Times New Roman" w:hAnsi="Times New Roman" w:cs="Times New Roman"/>
      <w:smallCaps/>
      <w:sz w:val="24"/>
      <w:szCs w:val="20"/>
      <w:lang w:val="es-ES_tradnl" w:eastAsia="es-ES"/>
    </w:rPr>
  </w:style>
  <w:style w:type="paragraph" w:styleId="Textoindependiente">
    <w:name w:val="Body Text"/>
    <w:basedOn w:val="Normal"/>
    <w:link w:val="TextoindependienteCar"/>
    <w:rsid w:val="002323AD"/>
    <w:pPr>
      <w:spacing w:after="0" w:line="240" w:lineRule="auto"/>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rsid w:val="002323AD"/>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2323AD"/>
    <w:pPr>
      <w:spacing w:before="60" w:after="60" w:line="240" w:lineRule="auto"/>
      <w:ind w:left="360"/>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rsid w:val="002323AD"/>
    <w:rPr>
      <w:rFonts w:ascii="Times New Roman" w:eastAsia="Times New Roman" w:hAnsi="Times New Roman" w:cs="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3148</Words>
  <Characters>17318</Characters>
  <Application>Microsoft Office Word</Application>
  <DocSecurity>0</DocSecurity>
  <Lines>144</Lines>
  <Paragraphs>40</Paragraphs>
  <ScaleCrop>false</ScaleCrop>
  <Company>AC Computadores Servinet</Company>
  <LinksUpToDate>false</LinksUpToDate>
  <CharactersWithSpaces>20426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JPOSADA</cp:lastModifiedBy>
  <cp:revision>5</cp:revision>
  <cp:lastPrinted>2012-10-23T21:11:00Z</cp:lastPrinted>
  <dcterms:created xsi:type="dcterms:W3CDTF">2012-10-23T21:09:00Z</dcterms:created>
  <dcterms:modified xsi:type="dcterms:W3CDTF">2013-10-11T02:45:00Z</dcterms:modified>
</cp:coreProperties>
</file>