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739" w:rsidRPr="004D796E" w:rsidRDefault="00853739" w:rsidP="00853739">
      <w:pPr>
        <w:pStyle w:val="Puesto"/>
        <w:rPr>
          <w:rFonts w:ascii="Arial" w:hAnsi="Arial" w:cs="Arial"/>
          <w:sz w:val="32"/>
          <w:lang w:val="es-CO"/>
        </w:rPr>
      </w:pPr>
      <w:r w:rsidRPr="004D796E">
        <w:rPr>
          <w:rFonts w:ascii="Arial" w:hAnsi="Arial" w:cs="Arial"/>
          <w:sz w:val="32"/>
          <w:lang w:val="es-CO"/>
        </w:rPr>
        <w:t>República de Colombia</w:t>
      </w:r>
    </w:p>
    <w:p w:rsidR="00853739" w:rsidRPr="004D796E" w:rsidRDefault="00853739" w:rsidP="00853739">
      <w:pPr>
        <w:pStyle w:val="Puesto"/>
        <w:rPr>
          <w:rFonts w:ascii="Arial" w:hAnsi="Arial" w:cs="Arial"/>
          <w:sz w:val="32"/>
          <w:lang w:val="es-CO"/>
        </w:rPr>
      </w:pPr>
      <w:r w:rsidRPr="004D796E">
        <w:rPr>
          <w:rFonts w:ascii="Arial" w:hAnsi="Arial" w:cs="Arial"/>
          <w:sz w:val="32"/>
          <w:lang w:val="es-CO"/>
        </w:rPr>
        <w:t>MINISTERIO DE EDUCACIÓN NACIONAL</w:t>
      </w:r>
    </w:p>
    <w:p w:rsidR="00853739" w:rsidRPr="004D796E" w:rsidRDefault="00853739" w:rsidP="00853739">
      <w:pPr>
        <w:pStyle w:val="Puesto"/>
        <w:rPr>
          <w:rFonts w:ascii="Arial" w:hAnsi="Arial" w:cs="Arial"/>
          <w:sz w:val="32"/>
          <w:lang w:val="es-CO"/>
        </w:rPr>
      </w:pPr>
    </w:p>
    <w:p w:rsidR="00853739" w:rsidRPr="004D796E" w:rsidRDefault="00853739" w:rsidP="00853739">
      <w:pPr>
        <w:pStyle w:val="Puesto"/>
        <w:rPr>
          <w:rFonts w:ascii="Arial" w:hAnsi="Arial" w:cs="Arial"/>
          <w:sz w:val="32"/>
          <w:lang w:val="es-CO"/>
        </w:rPr>
      </w:pPr>
      <w:r w:rsidRPr="004D796E">
        <w:rPr>
          <w:rFonts w:ascii="Arial" w:hAnsi="Arial" w:cs="Arial"/>
          <w:sz w:val="32"/>
        </w:rPr>
        <w:t>Proyecto de Modernización de Secretarías de Educación</w:t>
      </w:r>
    </w:p>
    <w:p w:rsidR="00853739" w:rsidRPr="004D796E" w:rsidRDefault="00853739" w:rsidP="00853739">
      <w:pPr>
        <w:pStyle w:val="Puesto"/>
        <w:rPr>
          <w:rFonts w:ascii="Arial" w:hAnsi="Arial" w:cs="Arial"/>
          <w:sz w:val="32"/>
          <w:lang w:val="es-CO"/>
        </w:rPr>
      </w:pPr>
      <w:r w:rsidRPr="004D796E">
        <w:rPr>
          <w:rFonts w:ascii="Arial" w:hAnsi="Arial" w:cs="Arial"/>
          <w:sz w:val="32"/>
          <w:lang w:val="es-CO"/>
        </w:rPr>
        <w:t xml:space="preserve">Diagnóstico, diseño e implementación de procesos para la modernización de Secretarías de Educación </w:t>
      </w:r>
    </w:p>
    <w:p w:rsidR="00853739" w:rsidRPr="004D796E" w:rsidRDefault="00853739" w:rsidP="00853739">
      <w:pPr>
        <w:pStyle w:val="Puesto"/>
        <w:rPr>
          <w:rFonts w:ascii="Arial" w:hAnsi="Arial" w:cs="Arial"/>
          <w:sz w:val="32"/>
          <w:lang w:val="es-CO"/>
        </w:rPr>
      </w:pPr>
    </w:p>
    <w:p w:rsidR="00853739" w:rsidRPr="004D796E" w:rsidRDefault="00853739" w:rsidP="00853739">
      <w:pPr>
        <w:pStyle w:val="Puesto"/>
        <w:rPr>
          <w:rFonts w:ascii="Arial" w:hAnsi="Arial" w:cs="Arial"/>
          <w:sz w:val="32"/>
          <w:lang w:val="es-CO"/>
        </w:rPr>
      </w:pPr>
      <w:r w:rsidRPr="004D796E">
        <w:rPr>
          <w:rFonts w:ascii="Arial" w:hAnsi="Arial" w:cs="Arial"/>
          <w:sz w:val="32"/>
          <w:lang w:val="es-CO"/>
        </w:rPr>
        <w:t xml:space="preserve">SECRETARÍA DE EDUCACIÓN </w:t>
      </w:r>
      <w:r w:rsidR="009A0253">
        <w:rPr>
          <w:rFonts w:ascii="Arial" w:hAnsi="Arial" w:cs="Arial"/>
          <w:sz w:val="32"/>
          <w:lang w:val="es-CO"/>
        </w:rPr>
        <w:t>DE NORTE DE SANTANDER</w:t>
      </w:r>
    </w:p>
    <w:p w:rsidR="00853739" w:rsidRPr="004D796E" w:rsidRDefault="00853739" w:rsidP="00853739">
      <w:pPr>
        <w:pStyle w:val="Puesto"/>
        <w:rPr>
          <w:rFonts w:ascii="Arial" w:hAnsi="Arial" w:cs="Arial"/>
          <w:sz w:val="32"/>
          <w:lang w:val="es-CO"/>
        </w:rPr>
      </w:pPr>
    </w:p>
    <w:p w:rsidR="00853739" w:rsidRPr="004D796E" w:rsidRDefault="00853739" w:rsidP="00853739">
      <w:pPr>
        <w:pStyle w:val="Puesto"/>
        <w:rPr>
          <w:rFonts w:ascii="Arial" w:hAnsi="Arial" w:cs="Arial"/>
          <w:sz w:val="32"/>
          <w:lang w:val="es-CO"/>
        </w:rPr>
      </w:pPr>
    </w:p>
    <w:p w:rsidR="00853739" w:rsidRPr="004D796E" w:rsidRDefault="00853739" w:rsidP="00853739">
      <w:pPr>
        <w:pStyle w:val="Puesto"/>
        <w:rPr>
          <w:rFonts w:ascii="Arial" w:hAnsi="Arial" w:cs="Arial"/>
          <w:sz w:val="32"/>
          <w:lang w:val="es-CO"/>
        </w:rPr>
      </w:pPr>
      <w:r w:rsidRPr="004D796E">
        <w:rPr>
          <w:rFonts w:ascii="Arial" w:hAnsi="Arial" w:cs="Arial"/>
          <w:sz w:val="32"/>
          <w:lang w:val="es-CO"/>
        </w:rPr>
        <w:t xml:space="preserve">DISEÑO DETALLADO DEL SUBPROCESO </w:t>
      </w:r>
    </w:p>
    <w:p w:rsidR="00853739" w:rsidRPr="00BD1079" w:rsidRDefault="00853739" w:rsidP="00853739">
      <w:pPr>
        <w:pStyle w:val="Puesto"/>
        <w:rPr>
          <w:rFonts w:ascii="Arial" w:hAnsi="Arial" w:cs="Arial"/>
          <w:i/>
          <w:sz w:val="32"/>
          <w:szCs w:val="32"/>
          <w:u w:val="single"/>
          <w:lang w:val="es-CO"/>
        </w:rPr>
      </w:pPr>
      <w:r w:rsidRPr="00BD1079">
        <w:rPr>
          <w:rFonts w:ascii="Arial" w:hAnsi="Arial" w:cs="Arial"/>
          <w:i/>
          <w:sz w:val="32"/>
          <w:szCs w:val="32"/>
          <w:u w:val="single"/>
          <w:lang w:val="es-CO"/>
        </w:rPr>
        <w:t>“</w:t>
      </w:r>
      <w:r w:rsidRPr="00BD1079">
        <w:rPr>
          <w:rFonts w:ascii="Arial" w:hAnsi="Arial" w:cs="Arial"/>
          <w:sz w:val="32"/>
          <w:szCs w:val="32"/>
          <w:u w:val="single"/>
        </w:rPr>
        <w:t xml:space="preserve">H05.05. </w:t>
      </w:r>
      <w:r w:rsidRPr="00BD1079">
        <w:rPr>
          <w:rFonts w:ascii="Arial" w:eastAsia="MS PGothic" w:hAnsi="Arial" w:cs="Arial"/>
          <w:color w:val="000000" w:themeColor="text1"/>
          <w:kern w:val="24"/>
          <w:sz w:val="32"/>
          <w:szCs w:val="32"/>
          <w:u w:val="single"/>
          <w:lang w:val="es-MX"/>
        </w:rPr>
        <w:t>FUNCIONAMIENTO DEL C</w:t>
      </w:r>
      <w:r w:rsidRPr="00BD1079">
        <w:rPr>
          <w:rFonts w:ascii="Arial" w:eastAsia="MS PGothic" w:hAnsi="Arial" w:cs="Arial"/>
          <w:bCs/>
          <w:color w:val="000000" w:themeColor="text1"/>
          <w:kern w:val="24"/>
          <w:sz w:val="32"/>
          <w:szCs w:val="32"/>
          <w:u w:val="single"/>
          <w:lang w:val="es-MX"/>
        </w:rPr>
        <w:t>OMITÉ REGIONAL</w:t>
      </w:r>
      <w:r w:rsidRPr="00BD1079">
        <w:rPr>
          <w:rFonts w:ascii="Arial" w:eastAsia="MS PGothic" w:hAnsi="Arial" w:cs="Arial"/>
          <w:color w:val="000000" w:themeColor="text1"/>
          <w:kern w:val="24"/>
          <w:sz w:val="32"/>
          <w:szCs w:val="32"/>
          <w:u w:val="single"/>
          <w:lang w:val="es-MX"/>
        </w:rPr>
        <w:t xml:space="preserve"> DE PRESTACIONES Y SALUD”</w:t>
      </w:r>
    </w:p>
    <w:p w:rsidR="00853739" w:rsidRDefault="00853739" w:rsidP="00853739">
      <w:pPr>
        <w:pStyle w:val="Puesto"/>
        <w:rPr>
          <w:rFonts w:ascii="Arial" w:hAnsi="Arial" w:cs="Arial"/>
          <w:sz w:val="32"/>
          <w:lang w:val="es-CO"/>
        </w:rPr>
      </w:pPr>
    </w:p>
    <w:p w:rsidR="00853739" w:rsidRDefault="00853739" w:rsidP="00853739">
      <w:pPr>
        <w:pStyle w:val="Puesto"/>
        <w:rPr>
          <w:rFonts w:ascii="Arial" w:hAnsi="Arial" w:cs="Arial"/>
          <w:sz w:val="32"/>
          <w:lang w:val="es-CO"/>
        </w:rPr>
      </w:pPr>
    </w:p>
    <w:p w:rsidR="00853739" w:rsidRPr="004D796E" w:rsidRDefault="00853739" w:rsidP="00853739">
      <w:pPr>
        <w:pStyle w:val="Puesto"/>
        <w:rPr>
          <w:rFonts w:ascii="Arial" w:hAnsi="Arial" w:cs="Arial"/>
          <w:sz w:val="32"/>
          <w:lang w:val="es-CO"/>
        </w:rPr>
      </w:pPr>
    </w:p>
    <w:p w:rsidR="00853739" w:rsidRPr="004D796E" w:rsidRDefault="00853739" w:rsidP="00853739">
      <w:pPr>
        <w:pStyle w:val="Puesto"/>
        <w:rPr>
          <w:rFonts w:ascii="Arial" w:hAnsi="Arial" w:cs="Arial"/>
          <w:sz w:val="24"/>
          <w:szCs w:val="24"/>
          <w:lang w:val="es-CO"/>
        </w:rPr>
      </w:pPr>
      <w:r w:rsidRPr="004D796E">
        <w:rPr>
          <w:rFonts w:ascii="Arial" w:hAnsi="Arial" w:cs="Arial"/>
          <w:sz w:val="24"/>
          <w:szCs w:val="24"/>
          <w:lang w:val="es-CO"/>
        </w:rPr>
        <w:t xml:space="preserve">PERTENECIENTE AL MACROPROCESO </w:t>
      </w:r>
    </w:p>
    <w:p w:rsidR="00853739" w:rsidRPr="004D796E" w:rsidRDefault="00853739" w:rsidP="00853739">
      <w:pPr>
        <w:pStyle w:val="Puesto"/>
        <w:rPr>
          <w:rFonts w:ascii="Arial" w:hAnsi="Arial" w:cs="Arial"/>
          <w:i/>
          <w:sz w:val="24"/>
          <w:szCs w:val="24"/>
          <w:lang w:val="es-CO"/>
        </w:rPr>
      </w:pPr>
      <w:r w:rsidRPr="004D796E">
        <w:rPr>
          <w:rFonts w:ascii="Arial" w:hAnsi="Arial" w:cs="Arial"/>
          <w:i/>
          <w:sz w:val="24"/>
          <w:szCs w:val="24"/>
          <w:lang w:val="es-CO"/>
        </w:rPr>
        <w:t>“H. GESTIÓN DEL TALENTO HUMANO”</w:t>
      </w:r>
    </w:p>
    <w:p w:rsidR="00853739" w:rsidRPr="004D796E" w:rsidRDefault="00853739" w:rsidP="00853739">
      <w:pPr>
        <w:pStyle w:val="Puesto"/>
        <w:rPr>
          <w:rFonts w:ascii="Arial" w:hAnsi="Arial" w:cs="Arial"/>
          <w:i/>
          <w:sz w:val="24"/>
          <w:szCs w:val="24"/>
          <w:lang w:val="es-CO"/>
        </w:rPr>
      </w:pPr>
      <w:r w:rsidRPr="004D796E">
        <w:rPr>
          <w:rFonts w:ascii="Arial" w:hAnsi="Arial" w:cs="Arial"/>
          <w:i/>
          <w:sz w:val="24"/>
          <w:szCs w:val="24"/>
          <w:lang w:val="es-CO"/>
        </w:rPr>
        <w:t xml:space="preserve"> Y PROCESO </w:t>
      </w:r>
    </w:p>
    <w:p w:rsidR="00853739" w:rsidRPr="004D796E" w:rsidRDefault="00853739" w:rsidP="00853739">
      <w:pPr>
        <w:pStyle w:val="Puesto"/>
        <w:rPr>
          <w:rFonts w:ascii="Arial" w:hAnsi="Arial" w:cs="Arial"/>
          <w:sz w:val="24"/>
          <w:szCs w:val="24"/>
          <w:lang w:val="es-CO"/>
        </w:rPr>
      </w:pPr>
      <w:r w:rsidRPr="004D796E">
        <w:rPr>
          <w:rFonts w:ascii="Arial" w:hAnsi="Arial" w:cs="Arial"/>
          <w:i/>
          <w:sz w:val="24"/>
          <w:szCs w:val="24"/>
          <w:lang w:val="es-CO"/>
        </w:rPr>
        <w:t>“H05. MANEJO DEL FONDO PRESTACIONAL”</w:t>
      </w:r>
    </w:p>
    <w:p w:rsidR="00853739" w:rsidRPr="004D796E" w:rsidRDefault="00853739" w:rsidP="00853739">
      <w:pPr>
        <w:pStyle w:val="Puesto"/>
        <w:rPr>
          <w:rFonts w:ascii="Arial" w:hAnsi="Arial" w:cs="Arial"/>
          <w:sz w:val="32"/>
          <w:lang w:val="es-CO"/>
        </w:rPr>
      </w:pPr>
    </w:p>
    <w:p w:rsidR="00853739" w:rsidRDefault="00853739" w:rsidP="00853739">
      <w:pPr>
        <w:pStyle w:val="frontcopyright"/>
        <w:ind w:left="990"/>
        <w:rPr>
          <w:b/>
          <w:color w:val="auto"/>
          <w:sz w:val="24"/>
          <w:szCs w:val="24"/>
        </w:rPr>
      </w:pPr>
    </w:p>
    <w:p w:rsidR="00853739" w:rsidRDefault="00853739" w:rsidP="00853739">
      <w:pPr>
        <w:pStyle w:val="frontcopyright"/>
        <w:ind w:left="990"/>
        <w:rPr>
          <w:b/>
          <w:color w:val="auto"/>
          <w:sz w:val="24"/>
          <w:szCs w:val="24"/>
        </w:rPr>
      </w:pPr>
    </w:p>
    <w:p w:rsidR="00853739" w:rsidRDefault="00853739" w:rsidP="00853739">
      <w:pPr>
        <w:pStyle w:val="frontcopyright"/>
        <w:ind w:left="990"/>
        <w:rPr>
          <w:b/>
          <w:color w:val="auto"/>
          <w:sz w:val="24"/>
          <w:szCs w:val="24"/>
        </w:rPr>
      </w:pPr>
    </w:p>
    <w:p w:rsidR="00853739" w:rsidRDefault="00853739" w:rsidP="00853739">
      <w:pPr>
        <w:pStyle w:val="frontcopyright"/>
        <w:ind w:left="990"/>
        <w:rPr>
          <w:b/>
          <w:color w:val="auto"/>
          <w:sz w:val="24"/>
          <w:szCs w:val="24"/>
        </w:rPr>
      </w:pPr>
    </w:p>
    <w:p w:rsidR="00853739" w:rsidRDefault="00853739" w:rsidP="00853739">
      <w:pPr>
        <w:pStyle w:val="frontcopyright"/>
        <w:ind w:left="990"/>
        <w:rPr>
          <w:b/>
          <w:color w:val="auto"/>
          <w:sz w:val="24"/>
          <w:szCs w:val="24"/>
        </w:rPr>
      </w:pPr>
    </w:p>
    <w:p w:rsidR="00853739" w:rsidRPr="004D796E" w:rsidRDefault="00DB1D99" w:rsidP="009A0253">
      <w:pPr>
        <w:pStyle w:val="frontcopyright"/>
        <w:ind w:left="990"/>
        <w:rPr>
          <w:b/>
          <w:color w:val="auto"/>
          <w:sz w:val="24"/>
          <w:szCs w:val="24"/>
        </w:rPr>
        <w:sectPr w:rsidR="00853739" w:rsidRPr="004D796E" w:rsidSect="00751753">
          <w:headerReference w:type="default" r:id="rId7"/>
          <w:footerReference w:type="default" r:id="rId8"/>
          <w:headerReference w:type="first" r:id="rId9"/>
          <w:pgSz w:w="12242" w:h="15842" w:code="1"/>
          <w:pgMar w:top="487" w:right="1699" w:bottom="1699" w:left="1699" w:header="720" w:footer="450" w:gutter="0"/>
          <w:pgNumType w:start="1"/>
          <w:cols w:space="720"/>
          <w:titlePg/>
        </w:sectPr>
      </w:pPr>
      <w:r>
        <w:rPr>
          <w:b/>
          <w:color w:val="auto"/>
          <w:sz w:val="24"/>
          <w:szCs w:val="24"/>
        </w:rPr>
        <w:t>Octubre</w:t>
      </w:r>
      <w:r w:rsidR="009A0253">
        <w:rPr>
          <w:b/>
          <w:color w:val="auto"/>
          <w:sz w:val="24"/>
          <w:szCs w:val="24"/>
        </w:rPr>
        <w:t xml:space="preserve"> de 2015</w:t>
      </w:r>
    </w:p>
    <w:p w:rsidR="00853739" w:rsidRPr="008D1DC4" w:rsidRDefault="00853739" w:rsidP="00853739">
      <w:pPr>
        <w:pStyle w:val="frontcopyright"/>
        <w:ind w:left="990"/>
        <w:rPr>
          <w:rFonts w:ascii="Times New Roman" w:hAnsi="Times New Roman" w:cs="Times New Roman"/>
          <w:sz w:val="24"/>
          <w:szCs w:val="24"/>
        </w:rPr>
      </w:pPr>
    </w:p>
    <w:p w:rsidR="00853739" w:rsidRDefault="00853739" w:rsidP="00853739">
      <w:pPr>
        <w:rPr>
          <w:rFonts w:ascii="Arial" w:hAnsi="Arial" w:cs="Arial"/>
          <w:b/>
        </w:rPr>
      </w:pPr>
      <w:r w:rsidRPr="004D796E">
        <w:rPr>
          <w:rFonts w:ascii="Arial" w:hAnsi="Arial" w:cs="Arial"/>
          <w:b/>
        </w:rPr>
        <w:t>INFORMACIÓN DEL DOCUMENTO</w:t>
      </w:r>
    </w:p>
    <w:p w:rsidR="00853739" w:rsidRPr="004D796E" w:rsidRDefault="00853739" w:rsidP="00853739">
      <w:pPr>
        <w:rPr>
          <w:rFonts w:ascii="Arial" w:hAnsi="Arial" w:cs="Arial"/>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1984"/>
        <w:gridCol w:w="2552"/>
        <w:gridCol w:w="3969"/>
      </w:tblGrid>
      <w:tr w:rsidR="00853739" w:rsidRPr="004D796E" w:rsidTr="00D7457B">
        <w:tc>
          <w:tcPr>
            <w:tcW w:w="1101" w:type="dxa"/>
            <w:tcBorders>
              <w:top w:val="single" w:sz="6" w:space="0" w:color="auto"/>
              <w:left w:val="single" w:sz="6" w:space="0" w:color="auto"/>
              <w:bottom w:val="single" w:sz="6" w:space="0" w:color="auto"/>
              <w:right w:val="single" w:sz="6" w:space="0" w:color="auto"/>
            </w:tcBorders>
            <w:shd w:val="pct12" w:color="auto" w:fill="auto"/>
          </w:tcPr>
          <w:p w:rsidR="00853739" w:rsidRPr="004D796E" w:rsidRDefault="00853739" w:rsidP="00D7457B">
            <w:pPr>
              <w:rPr>
                <w:rFonts w:ascii="Arial" w:hAnsi="Arial" w:cs="Arial"/>
                <w:b/>
              </w:rPr>
            </w:pPr>
            <w:r w:rsidRPr="004D796E">
              <w:rPr>
                <w:rFonts w:ascii="Arial" w:hAnsi="Arial" w:cs="Arial"/>
                <w:b/>
              </w:rPr>
              <w:t>Versión</w:t>
            </w:r>
          </w:p>
        </w:tc>
        <w:tc>
          <w:tcPr>
            <w:tcW w:w="1984" w:type="dxa"/>
            <w:tcBorders>
              <w:top w:val="single" w:sz="6" w:space="0" w:color="auto"/>
              <w:left w:val="single" w:sz="6" w:space="0" w:color="auto"/>
              <w:bottom w:val="single" w:sz="6" w:space="0" w:color="auto"/>
              <w:right w:val="single" w:sz="6" w:space="0" w:color="auto"/>
            </w:tcBorders>
            <w:shd w:val="pct12" w:color="auto" w:fill="auto"/>
          </w:tcPr>
          <w:p w:rsidR="00853739" w:rsidRPr="004D796E" w:rsidRDefault="00853739" w:rsidP="00D7457B">
            <w:pPr>
              <w:rPr>
                <w:rFonts w:ascii="Arial" w:hAnsi="Arial" w:cs="Arial"/>
                <w:b/>
              </w:rPr>
            </w:pPr>
            <w:r w:rsidRPr="004D796E">
              <w:rPr>
                <w:rFonts w:ascii="Arial" w:hAnsi="Arial" w:cs="Arial"/>
                <w:b/>
              </w:rPr>
              <w:t xml:space="preserve">Fecha </w:t>
            </w:r>
            <w:r w:rsidRPr="004D796E">
              <w:rPr>
                <w:rFonts w:ascii="Arial" w:hAnsi="Arial" w:cs="Arial"/>
              </w:rPr>
              <w:t>[</w:t>
            </w:r>
            <w:proofErr w:type="spellStart"/>
            <w:r w:rsidRPr="004D796E">
              <w:rPr>
                <w:rFonts w:ascii="Arial" w:hAnsi="Arial" w:cs="Arial"/>
              </w:rPr>
              <w:t>dd</w:t>
            </w:r>
            <w:proofErr w:type="spellEnd"/>
            <w:r w:rsidRPr="004D796E">
              <w:rPr>
                <w:rFonts w:ascii="Arial" w:hAnsi="Arial" w:cs="Arial"/>
              </w:rPr>
              <w:t>/mm/</w:t>
            </w:r>
            <w:proofErr w:type="spellStart"/>
            <w:r w:rsidRPr="004D796E">
              <w:rPr>
                <w:rFonts w:ascii="Arial" w:hAnsi="Arial" w:cs="Arial"/>
              </w:rPr>
              <w:t>yy</w:t>
            </w:r>
            <w:proofErr w:type="spellEnd"/>
            <w:r w:rsidRPr="004D796E">
              <w:rPr>
                <w:rFonts w:ascii="Arial" w:hAnsi="Arial" w:cs="Arial"/>
              </w:rPr>
              <w:t>]</w:t>
            </w:r>
          </w:p>
        </w:tc>
        <w:tc>
          <w:tcPr>
            <w:tcW w:w="2552" w:type="dxa"/>
            <w:tcBorders>
              <w:top w:val="single" w:sz="6" w:space="0" w:color="auto"/>
              <w:left w:val="single" w:sz="6" w:space="0" w:color="auto"/>
              <w:bottom w:val="single" w:sz="6" w:space="0" w:color="auto"/>
              <w:right w:val="single" w:sz="6" w:space="0" w:color="auto"/>
            </w:tcBorders>
            <w:shd w:val="pct12" w:color="auto" w:fill="auto"/>
          </w:tcPr>
          <w:p w:rsidR="00853739" w:rsidRPr="004D796E" w:rsidRDefault="00853739" w:rsidP="00D7457B">
            <w:pPr>
              <w:rPr>
                <w:rFonts w:ascii="Arial" w:hAnsi="Arial" w:cs="Arial"/>
                <w:b/>
              </w:rPr>
            </w:pPr>
            <w:r w:rsidRPr="004D796E">
              <w:rPr>
                <w:rFonts w:ascii="Arial" w:hAnsi="Arial" w:cs="Arial"/>
                <w:b/>
              </w:rPr>
              <w:t>Elaborado por:</w:t>
            </w:r>
          </w:p>
        </w:tc>
        <w:tc>
          <w:tcPr>
            <w:tcW w:w="3969" w:type="dxa"/>
            <w:tcBorders>
              <w:top w:val="single" w:sz="6" w:space="0" w:color="auto"/>
              <w:left w:val="single" w:sz="6" w:space="0" w:color="auto"/>
              <w:bottom w:val="single" w:sz="6" w:space="0" w:color="auto"/>
              <w:right w:val="single" w:sz="6" w:space="0" w:color="auto"/>
            </w:tcBorders>
            <w:shd w:val="pct12" w:color="auto" w:fill="auto"/>
          </w:tcPr>
          <w:p w:rsidR="00853739" w:rsidRPr="004D796E" w:rsidRDefault="00853739" w:rsidP="00D7457B">
            <w:pPr>
              <w:rPr>
                <w:rFonts w:ascii="Arial" w:hAnsi="Arial" w:cs="Arial"/>
                <w:b/>
              </w:rPr>
            </w:pPr>
            <w:r w:rsidRPr="004D796E">
              <w:rPr>
                <w:rFonts w:ascii="Arial" w:hAnsi="Arial" w:cs="Arial"/>
                <w:b/>
              </w:rPr>
              <w:t>Razón de la actualización</w:t>
            </w:r>
          </w:p>
        </w:tc>
      </w:tr>
      <w:tr w:rsidR="00853739" w:rsidRPr="004D796E" w:rsidTr="00D7457B">
        <w:tc>
          <w:tcPr>
            <w:tcW w:w="1101" w:type="dxa"/>
            <w:tcBorders>
              <w:top w:val="single" w:sz="6" w:space="0" w:color="auto"/>
              <w:left w:val="single" w:sz="6" w:space="0" w:color="auto"/>
              <w:bottom w:val="single" w:sz="6" w:space="0" w:color="auto"/>
              <w:right w:val="single" w:sz="6" w:space="0" w:color="auto"/>
            </w:tcBorders>
            <w:shd w:val="clear" w:color="auto" w:fill="auto"/>
          </w:tcPr>
          <w:p w:rsidR="00853739" w:rsidRPr="004D796E" w:rsidDel="006A5468" w:rsidRDefault="00853739" w:rsidP="00D7457B">
            <w:pPr>
              <w:rPr>
                <w:rFonts w:ascii="Arial" w:hAnsi="Arial" w:cs="Arial"/>
              </w:rPr>
            </w:pPr>
            <w:r>
              <w:rPr>
                <w:rFonts w:ascii="Arial" w:hAnsi="Arial" w:cs="Arial"/>
              </w:rPr>
              <w:t>1</w:t>
            </w:r>
            <w:r w:rsidRPr="004D796E">
              <w:rPr>
                <w:rFonts w:ascii="Arial" w:hAnsi="Arial" w:cs="Arial"/>
              </w:rPr>
              <w:t>.0</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853739" w:rsidRPr="004D796E" w:rsidRDefault="00DB1D99" w:rsidP="00D7457B">
            <w:pPr>
              <w:rPr>
                <w:rFonts w:ascii="Arial" w:hAnsi="Arial" w:cs="Arial"/>
              </w:rPr>
            </w:pPr>
            <w:r>
              <w:rPr>
                <w:rFonts w:ascii="Arial" w:hAnsi="Arial" w:cs="Arial"/>
              </w:rPr>
              <w:t>20/10/2015</w:t>
            </w:r>
          </w:p>
        </w:tc>
        <w:tc>
          <w:tcPr>
            <w:tcW w:w="2552" w:type="dxa"/>
            <w:tcBorders>
              <w:top w:val="single" w:sz="6" w:space="0" w:color="auto"/>
              <w:left w:val="single" w:sz="6" w:space="0" w:color="auto"/>
              <w:bottom w:val="single" w:sz="6" w:space="0" w:color="auto"/>
              <w:right w:val="single" w:sz="6" w:space="0" w:color="auto"/>
            </w:tcBorders>
            <w:shd w:val="clear" w:color="auto" w:fill="auto"/>
          </w:tcPr>
          <w:p w:rsidR="00853739" w:rsidRPr="004D796E" w:rsidRDefault="00853739" w:rsidP="00D7457B">
            <w:pPr>
              <w:spacing w:after="0"/>
              <w:rPr>
                <w:rFonts w:ascii="Arial" w:hAnsi="Arial" w:cs="Arial"/>
              </w:rPr>
            </w:pPr>
            <w:r w:rsidRPr="004D796E">
              <w:rPr>
                <w:rFonts w:ascii="Arial" w:hAnsi="Arial" w:cs="Arial"/>
              </w:rPr>
              <w:t xml:space="preserve">Rosa Yaneth Mayor V.  Consultor </w:t>
            </w:r>
            <w:r w:rsidRPr="004D796E">
              <w:rPr>
                <w:rFonts w:ascii="Arial" w:hAnsi="Arial" w:cs="Arial"/>
              </w:rPr>
              <w:br/>
            </w:r>
            <w:r>
              <w:rPr>
                <w:rFonts w:ascii="Arial" w:hAnsi="Arial" w:cs="Arial"/>
              </w:rPr>
              <w:t xml:space="preserve">CONSORCIO CRECE </w:t>
            </w:r>
            <w:r w:rsidRPr="004D796E">
              <w:rPr>
                <w:rFonts w:ascii="Arial" w:hAnsi="Arial" w:cs="Arial"/>
              </w:rPr>
              <w:t xml:space="preserve"> </w:t>
            </w:r>
            <w:r>
              <w:rPr>
                <w:rFonts w:ascii="Arial" w:hAnsi="Arial" w:cs="Arial"/>
              </w:rPr>
              <w:t xml:space="preserve">- </w:t>
            </w:r>
            <w:r w:rsidRPr="004D796E">
              <w:rPr>
                <w:rFonts w:ascii="Arial" w:hAnsi="Arial" w:cs="Arial"/>
              </w:rPr>
              <w:t>AIAP  PROCESOS</w:t>
            </w:r>
          </w:p>
        </w:tc>
        <w:tc>
          <w:tcPr>
            <w:tcW w:w="3969" w:type="dxa"/>
            <w:tcBorders>
              <w:top w:val="single" w:sz="6" w:space="0" w:color="auto"/>
              <w:left w:val="single" w:sz="6" w:space="0" w:color="auto"/>
              <w:bottom w:val="single" w:sz="6" w:space="0" w:color="auto"/>
              <w:right w:val="single" w:sz="6" w:space="0" w:color="auto"/>
            </w:tcBorders>
            <w:shd w:val="clear" w:color="auto" w:fill="auto"/>
          </w:tcPr>
          <w:p w:rsidR="00853739" w:rsidRPr="004D796E" w:rsidRDefault="00853739" w:rsidP="00853739">
            <w:pPr>
              <w:jc w:val="both"/>
              <w:rPr>
                <w:rFonts w:ascii="Arial" w:hAnsi="Arial" w:cs="Arial"/>
              </w:rPr>
            </w:pPr>
            <w:r>
              <w:rPr>
                <w:rFonts w:ascii="Arial" w:hAnsi="Arial" w:cs="Arial"/>
              </w:rPr>
              <w:t xml:space="preserve">Se crea documento con el fin usar una instancia creada por el decreto 2831 de 2005, para que la ETC trate las peticiones y reclamaciones relacionadas con las afiliaciones de los docentes al FNPSM, el trámite de las solicitudes prestacionales y los servicios de salud prestados a sus docentes, </w:t>
            </w:r>
            <w:r w:rsidRPr="004D796E">
              <w:rPr>
                <w:rFonts w:ascii="Arial" w:hAnsi="Arial" w:cs="Arial"/>
              </w:rPr>
              <w:t>y se controla como documento integral: diseño detallado y diagrama de flujo.</w:t>
            </w:r>
          </w:p>
        </w:tc>
      </w:tr>
    </w:tbl>
    <w:p w:rsidR="00853739" w:rsidRDefault="00853739" w:rsidP="00853739">
      <w:pPr>
        <w:rPr>
          <w:lang w:val="es-ES"/>
        </w:rPr>
      </w:pPr>
    </w:p>
    <w:p w:rsidR="00853739" w:rsidRDefault="00853739" w:rsidP="00853739">
      <w:pPr>
        <w:rPr>
          <w:lang w:val="es-ES"/>
        </w:rPr>
      </w:pPr>
    </w:p>
    <w:p w:rsidR="00853739" w:rsidRDefault="00853739" w:rsidP="00853739">
      <w:pPr>
        <w:rPr>
          <w:lang w:val="es-ES"/>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748"/>
      </w:tblGrid>
      <w:tr w:rsidR="009A0253" w:rsidRPr="00752A05" w:rsidTr="00E02224">
        <w:tc>
          <w:tcPr>
            <w:tcW w:w="4748" w:type="dxa"/>
          </w:tcPr>
          <w:p w:rsidR="009A0253" w:rsidRPr="007D6343" w:rsidRDefault="009A0253" w:rsidP="00E02224">
            <w:pPr>
              <w:jc w:val="both"/>
              <w:rPr>
                <w:rFonts w:ascii="Arial" w:hAnsi="Arial" w:cs="Arial"/>
              </w:rPr>
            </w:pPr>
            <w:r>
              <w:tab/>
            </w:r>
            <w:r w:rsidRPr="007D6343">
              <w:rPr>
                <w:rFonts w:ascii="Arial" w:hAnsi="Arial" w:cs="Arial"/>
              </w:rPr>
              <w:t>Revisado por:</w:t>
            </w:r>
          </w:p>
          <w:p w:rsidR="009A0253" w:rsidRPr="007D6343" w:rsidRDefault="009A0253" w:rsidP="00E02224">
            <w:pPr>
              <w:jc w:val="both"/>
              <w:rPr>
                <w:rFonts w:ascii="Arial" w:hAnsi="Arial" w:cs="Arial"/>
              </w:rPr>
            </w:pPr>
          </w:p>
          <w:p w:rsidR="009A0253" w:rsidRPr="007D6343" w:rsidRDefault="009A0253" w:rsidP="00E02224">
            <w:pPr>
              <w:spacing w:after="0"/>
              <w:jc w:val="both"/>
              <w:rPr>
                <w:rFonts w:ascii="Arial" w:hAnsi="Arial" w:cs="Arial"/>
              </w:rPr>
            </w:pPr>
            <w:r>
              <w:rPr>
                <w:rFonts w:ascii="Arial" w:hAnsi="Arial" w:cs="Arial"/>
              </w:rPr>
              <w:t>Blanca Tarazona</w:t>
            </w:r>
          </w:p>
          <w:p w:rsidR="009A0253" w:rsidRPr="007D6343" w:rsidRDefault="009A0253" w:rsidP="00E02224">
            <w:pPr>
              <w:spacing w:after="0"/>
              <w:jc w:val="both"/>
              <w:rPr>
                <w:rFonts w:ascii="Arial" w:hAnsi="Arial" w:cs="Arial"/>
              </w:rPr>
            </w:pPr>
            <w:r w:rsidRPr="007D6343">
              <w:rPr>
                <w:rFonts w:ascii="Arial" w:hAnsi="Arial" w:cs="Arial"/>
              </w:rPr>
              <w:t>Líder Proceso H0</w:t>
            </w:r>
            <w:r>
              <w:rPr>
                <w:rFonts w:ascii="Arial" w:hAnsi="Arial" w:cs="Arial"/>
              </w:rPr>
              <w:t>4</w:t>
            </w:r>
          </w:p>
          <w:p w:rsidR="009A0253" w:rsidRPr="007D6343" w:rsidRDefault="009A0253" w:rsidP="00E02224">
            <w:pPr>
              <w:spacing w:after="0"/>
              <w:jc w:val="both"/>
              <w:rPr>
                <w:rFonts w:ascii="Arial" w:hAnsi="Arial" w:cs="Arial"/>
              </w:rPr>
            </w:pPr>
            <w:r w:rsidRPr="007D6343">
              <w:rPr>
                <w:rFonts w:ascii="Arial" w:hAnsi="Arial" w:cs="Arial"/>
              </w:rPr>
              <w:t xml:space="preserve">Fecha: </w:t>
            </w:r>
            <w:r w:rsidR="00DB1D99">
              <w:rPr>
                <w:rFonts w:ascii="Arial" w:hAnsi="Arial" w:cs="Arial"/>
              </w:rPr>
              <w:t>20/10/2015</w:t>
            </w:r>
          </w:p>
          <w:p w:rsidR="009A0253" w:rsidRPr="007D6343" w:rsidRDefault="009A0253" w:rsidP="00E02224">
            <w:pPr>
              <w:spacing w:after="0"/>
              <w:jc w:val="both"/>
              <w:rPr>
                <w:rFonts w:ascii="Arial" w:hAnsi="Arial" w:cs="Arial"/>
              </w:rPr>
            </w:pPr>
          </w:p>
          <w:p w:rsidR="009A0253" w:rsidRPr="007D6343" w:rsidRDefault="009A0253" w:rsidP="00E02224">
            <w:pPr>
              <w:spacing w:after="0"/>
              <w:jc w:val="both"/>
              <w:rPr>
                <w:rFonts w:ascii="Arial" w:hAnsi="Arial" w:cs="Arial"/>
              </w:rPr>
            </w:pPr>
          </w:p>
          <w:p w:rsidR="009A0253" w:rsidRPr="007D6343" w:rsidRDefault="009A0253" w:rsidP="00E02224">
            <w:pPr>
              <w:spacing w:after="0"/>
              <w:jc w:val="both"/>
              <w:rPr>
                <w:rFonts w:ascii="Arial" w:hAnsi="Arial" w:cs="Arial"/>
              </w:rPr>
            </w:pPr>
            <w:r w:rsidRPr="007D6343">
              <w:rPr>
                <w:rFonts w:ascii="Arial" w:hAnsi="Arial" w:cs="Arial"/>
              </w:rPr>
              <w:t xml:space="preserve">Juan Carlos Posada Apolinar                                                 </w:t>
            </w:r>
          </w:p>
          <w:p w:rsidR="009A0253" w:rsidRPr="007D6343" w:rsidRDefault="009A0253" w:rsidP="00E02224">
            <w:pPr>
              <w:spacing w:after="0"/>
              <w:jc w:val="both"/>
              <w:rPr>
                <w:rFonts w:ascii="Arial" w:hAnsi="Arial" w:cs="Arial"/>
              </w:rPr>
            </w:pPr>
            <w:r w:rsidRPr="007D6343">
              <w:rPr>
                <w:rFonts w:ascii="Arial" w:hAnsi="Arial" w:cs="Arial"/>
              </w:rPr>
              <w:t xml:space="preserve">Líder del SGC                                   </w:t>
            </w:r>
          </w:p>
          <w:p w:rsidR="009A0253" w:rsidRPr="007D6343" w:rsidRDefault="009A0253" w:rsidP="00E02224">
            <w:pPr>
              <w:spacing w:after="0"/>
              <w:jc w:val="both"/>
              <w:rPr>
                <w:rFonts w:ascii="Arial" w:hAnsi="Arial" w:cs="Arial"/>
              </w:rPr>
            </w:pPr>
            <w:r w:rsidRPr="007D6343">
              <w:rPr>
                <w:rFonts w:ascii="Arial" w:hAnsi="Arial" w:cs="Arial"/>
              </w:rPr>
              <w:t xml:space="preserve">Fecha: </w:t>
            </w:r>
            <w:r w:rsidR="00DB1D99">
              <w:rPr>
                <w:rFonts w:ascii="Arial" w:hAnsi="Arial" w:cs="Arial"/>
              </w:rPr>
              <w:t>20/10/2015</w:t>
            </w:r>
          </w:p>
          <w:p w:rsidR="009A0253" w:rsidRPr="007D6343" w:rsidRDefault="009A0253" w:rsidP="00E02224">
            <w:pPr>
              <w:spacing w:after="0"/>
              <w:jc w:val="both"/>
              <w:rPr>
                <w:rFonts w:ascii="Arial" w:hAnsi="Arial" w:cs="Arial"/>
              </w:rPr>
            </w:pPr>
          </w:p>
          <w:p w:rsidR="009A0253" w:rsidRPr="007D6343" w:rsidRDefault="009A0253" w:rsidP="00E02224">
            <w:pPr>
              <w:spacing w:after="0"/>
              <w:jc w:val="both"/>
              <w:rPr>
                <w:rFonts w:ascii="Arial" w:hAnsi="Arial" w:cs="Arial"/>
              </w:rPr>
            </w:pPr>
            <w:r w:rsidRPr="007D6343">
              <w:rPr>
                <w:rFonts w:ascii="Arial" w:hAnsi="Arial" w:cs="Arial"/>
              </w:rPr>
              <w:t xml:space="preserve">                      </w:t>
            </w:r>
          </w:p>
        </w:tc>
        <w:tc>
          <w:tcPr>
            <w:tcW w:w="4748" w:type="dxa"/>
          </w:tcPr>
          <w:p w:rsidR="009A0253" w:rsidRPr="007D6343" w:rsidRDefault="009A0253" w:rsidP="00E02224">
            <w:pPr>
              <w:jc w:val="both"/>
              <w:rPr>
                <w:rFonts w:ascii="Arial" w:hAnsi="Arial" w:cs="Arial"/>
              </w:rPr>
            </w:pPr>
            <w:r w:rsidRPr="007D6343">
              <w:rPr>
                <w:rFonts w:ascii="Arial" w:hAnsi="Arial" w:cs="Arial"/>
              </w:rPr>
              <w:t>Aprobado por:</w:t>
            </w:r>
          </w:p>
          <w:p w:rsidR="009A0253" w:rsidRPr="007D6343" w:rsidRDefault="009A0253" w:rsidP="00E02224">
            <w:pPr>
              <w:spacing w:after="0"/>
              <w:jc w:val="both"/>
              <w:rPr>
                <w:rFonts w:ascii="Arial" w:hAnsi="Arial" w:cs="Arial"/>
              </w:rPr>
            </w:pPr>
            <w:r>
              <w:rPr>
                <w:rFonts w:ascii="Arial" w:hAnsi="Arial" w:cs="Arial"/>
              </w:rPr>
              <w:t xml:space="preserve">Ana M. </w:t>
            </w:r>
            <w:proofErr w:type="spellStart"/>
            <w:r>
              <w:rPr>
                <w:rFonts w:ascii="Arial" w:hAnsi="Arial" w:cs="Arial"/>
              </w:rPr>
              <w:t>Torcoroma</w:t>
            </w:r>
            <w:proofErr w:type="spellEnd"/>
            <w:r>
              <w:rPr>
                <w:rFonts w:ascii="Arial" w:hAnsi="Arial" w:cs="Arial"/>
              </w:rPr>
              <w:t xml:space="preserve"> </w:t>
            </w:r>
            <w:proofErr w:type="spellStart"/>
            <w:r>
              <w:rPr>
                <w:rFonts w:ascii="Arial" w:hAnsi="Arial" w:cs="Arial"/>
              </w:rPr>
              <w:t>Gutierrez</w:t>
            </w:r>
            <w:proofErr w:type="spellEnd"/>
            <w:r w:rsidRPr="007D6343">
              <w:rPr>
                <w:rFonts w:ascii="Arial" w:hAnsi="Arial" w:cs="Arial"/>
              </w:rPr>
              <w:t xml:space="preserve"> </w:t>
            </w:r>
          </w:p>
          <w:p w:rsidR="009A0253" w:rsidRPr="007D6343" w:rsidRDefault="009A0253" w:rsidP="00E02224">
            <w:pPr>
              <w:spacing w:after="0"/>
              <w:jc w:val="both"/>
              <w:rPr>
                <w:rFonts w:ascii="Arial" w:hAnsi="Arial" w:cs="Arial"/>
              </w:rPr>
            </w:pPr>
            <w:r w:rsidRPr="007D6343">
              <w:rPr>
                <w:rFonts w:ascii="Arial" w:hAnsi="Arial" w:cs="Arial"/>
              </w:rPr>
              <w:t xml:space="preserve">Representante de la Dirección para el SGC en la SED                                                                           </w:t>
            </w:r>
          </w:p>
          <w:p w:rsidR="009A0253" w:rsidRPr="007D6343" w:rsidRDefault="009A0253" w:rsidP="00E02224">
            <w:pPr>
              <w:spacing w:after="0"/>
              <w:jc w:val="both"/>
              <w:rPr>
                <w:rFonts w:ascii="Arial" w:hAnsi="Arial" w:cs="Arial"/>
              </w:rPr>
            </w:pPr>
            <w:r w:rsidRPr="007D6343">
              <w:rPr>
                <w:rFonts w:ascii="Arial" w:hAnsi="Arial" w:cs="Arial"/>
              </w:rPr>
              <w:t xml:space="preserve">Fecha:     </w:t>
            </w:r>
            <w:r w:rsidR="00DB1D99">
              <w:rPr>
                <w:rFonts w:ascii="Arial" w:hAnsi="Arial" w:cs="Arial"/>
              </w:rPr>
              <w:t>20/10/2015</w:t>
            </w:r>
          </w:p>
          <w:p w:rsidR="009A0253" w:rsidRPr="007D6343" w:rsidRDefault="009A0253" w:rsidP="00E02224">
            <w:pPr>
              <w:jc w:val="both"/>
              <w:rPr>
                <w:rFonts w:ascii="Arial" w:hAnsi="Arial" w:cs="Arial"/>
              </w:rPr>
            </w:pPr>
          </w:p>
          <w:p w:rsidR="009A0253" w:rsidRPr="007D6343" w:rsidRDefault="009A0253" w:rsidP="00E02224">
            <w:pPr>
              <w:spacing w:after="0"/>
              <w:jc w:val="both"/>
              <w:rPr>
                <w:rFonts w:ascii="Arial" w:hAnsi="Arial" w:cs="Arial"/>
              </w:rPr>
            </w:pPr>
            <w:r>
              <w:rPr>
                <w:rFonts w:ascii="Arial" w:hAnsi="Arial" w:cs="Arial"/>
              </w:rPr>
              <w:t>Ruth del Carmen Bayona T.</w:t>
            </w:r>
          </w:p>
          <w:p w:rsidR="009A0253" w:rsidRPr="007D6343" w:rsidRDefault="009A0253" w:rsidP="00E02224">
            <w:pPr>
              <w:spacing w:after="0"/>
              <w:jc w:val="both"/>
              <w:rPr>
                <w:rFonts w:ascii="Arial" w:hAnsi="Arial" w:cs="Arial"/>
              </w:rPr>
            </w:pPr>
            <w:r w:rsidRPr="007D6343">
              <w:rPr>
                <w:rFonts w:ascii="Arial" w:hAnsi="Arial" w:cs="Arial"/>
              </w:rPr>
              <w:t>Responsable Área Administrativa</w:t>
            </w:r>
          </w:p>
          <w:p w:rsidR="009A0253" w:rsidRPr="007D6343" w:rsidRDefault="009A0253" w:rsidP="00E02224">
            <w:pPr>
              <w:spacing w:after="0"/>
              <w:jc w:val="both"/>
              <w:rPr>
                <w:rFonts w:ascii="Arial" w:hAnsi="Arial" w:cs="Arial"/>
              </w:rPr>
            </w:pPr>
            <w:r w:rsidRPr="007D6343">
              <w:rPr>
                <w:rFonts w:ascii="Arial" w:hAnsi="Arial" w:cs="Arial"/>
              </w:rPr>
              <w:t xml:space="preserve">Fecha:  </w:t>
            </w:r>
            <w:r w:rsidR="00DB1D99">
              <w:rPr>
                <w:rFonts w:ascii="Arial" w:hAnsi="Arial" w:cs="Arial"/>
              </w:rPr>
              <w:t>20/10/2015</w:t>
            </w:r>
          </w:p>
          <w:p w:rsidR="009A0253" w:rsidRPr="007D6343" w:rsidRDefault="009A0253" w:rsidP="00E02224">
            <w:pPr>
              <w:jc w:val="both"/>
              <w:rPr>
                <w:rFonts w:ascii="Arial" w:hAnsi="Arial" w:cs="Arial"/>
              </w:rPr>
            </w:pPr>
            <w:r w:rsidRPr="007D6343">
              <w:rPr>
                <w:rFonts w:ascii="Arial" w:hAnsi="Arial" w:cs="Arial"/>
              </w:rPr>
              <w:t xml:space="preserve">                                                                   </w:t>
            </w:r>
          </w:p>
          <w:p w:rsidR="009A0253" w:rsidRPr="007D6343" w:rsidRDefault="009A0253" w:rsidP="00E02224">
            <w:pPr>
              <w:spacing w:after="0"/>
              <w:jc w:val="both"/>
              <w:rPr>
                <w:rFonts w:ascii="Arial" w:hAnsi="Arial" w:cs="Arial"/>
              </w:rPr>
            </w:pPr>
          </w:p>
          <w:p w:rsidR="009A0253" w:rsidRPr="007D6343" w:rsidRDefault="009A0253" w:rsidP="00E02224">
            <w:pPr>
              <w:spacing w:after="0"/>
              <w:jc w:val="both"/>
              <w:rPr>
                <w:rFonts w:ascii="Arial" w:hAnsi="Arial" w:cs="Arial"/>
              </w:rPr>
            </w:pPr>
          </w:p>
        </w:tc>
        <w:bookmarkStart w:id="0" w:name="_GoBack"/>
        <w:bookmarkEnd w:id="0"/>
      </w:tr>
    </w:tbl>
    <w:p w:rsidR="00853739" w:rsidRPr="00D27DF7" w:rsidRDefault="00853739" w:rsidP="00853739"/>
    <w:p w:rsidR="00853739" w:rsidRPr="004D796E" w:rsidRDefault="00853739" w:rsidP="00853739">
      <w:pPr>
        <w:pStyle w:val="Puesto"/>
        <w:rPr>
          <w:rFonts w:ascii="Arial" w:hAnsi="Arial" w:cs="Arial"/>
          <w:sz w:val="28"/>
          <w:szCs w:val="28"/>
          <w:lang w:val="es-CO"/>
        </w:rPr>
      </w:pPr>
      <w:r w:rsidRPr="00462226">
        <w:rPr>
          <w:rFonts w:ascii="Times New Roman" w:hAnsi="Times New Roman"/>
          <w:sz w:val="28"/>
          <w:szCs w:val="28"/>
          <w:lang w:val="es-CO"/>
        </w:rPr>
        <w:br w:type="page"/>
      </w:r>
      <w:r w:rsidRPr="004D796E">
        <w:rPr>
          <w:rFonts w:ascii="Arial" w:hAnsi="Arial" w:cs="Arial"/>
          <w:sz w:val="28"/>
          <w:szCs w:val="28"/>
          <w:lang w:val="es-CO"/>
        </w:rPr>
        <w:lastRenderedPageBreak/>
        <w:t>CONTENIDO</w:t>
      </w:r>
    </w:p>
    <w:p w:rsidR="00853739" w:rsidRPr="004D796E" w:rsidRDefault="00853739" w:rsidP="00853739">
      <w:pPr>
        <w:pStyle w:val="Puesto"/>
        <w:rPr>
          <w:rFonts w:ascii="Arial" w:hAnsi="Arial" w:cs="Arial"/>
          <w:sz w:val="28"/>
          <w:szCs w:val="28"/>
          <w:lang w:val="es-CO"/>
        </w:rPr>
      </w:pPr>
    </w:p>
    <w:p w:rsidR="00BD1079" w:rsidRDefault="0003035F">
      <w:pPr>
        <w:pStyle w:val="TDC1"/>
        <w:tabs>
          <w:tab w:val="left" w:pos="660"/>
          <w:tab w:val="right" w:leader="dot" w:pos="8834"/>
        </w:tabs>
        <w:rPr>
          <w:rFonts w:asciiTheme="minorHAnsi" w:eastAsiaTheme="minorEastAsia" w:hAnsiTheme="minorHAnsi" w:cstheme="minorBidi"/>
          <w:b w:val="0"/>
          <w:caps w:val="0"/>
          <w:noProof/>
          <w:sz w:val="22"/>
          <w:szCs w:val="22"/>
          <w:lang w:val="es-CO" w:eastAsia="es-CO"/>
        </w:rPr>
      </w:pPr>
      <w:r w:rsidRPr="00462226">
        <w:rPr>
          <w:b w:val="0"/>
          <w:bCs/>
          <w:caps w:val="0"/>
          <w:lang w:val="es-CO"/>
        </w:rPr>
        <w:fldChar w:fldCharType="begin"/>
      </w:r>
      <w:r w:rsidR="00853739" w:rsidRPr="00462226">
        <w:rPr>
          <w:b w:val="0"/>
          <w:bCs/>
          <w:caps w:val="0"/>
          <w:lang w:val="es-CO"/>
        </w:rPr>
        <w:instrText xml:space="preserve"> TOC \o "1-4" </w:instrText>
      </w:r>
      <w:r w:rsidRPr="00462226">
        <w:rPr>
          <w:b w:val="0"/>
          <w:bCs/>
          <w:caps w:val="0"/>
          <w:lang w:val="es-CO"/>
        </w:rPr>
        <w:fldChar w:fldCharType="separate"/>
      </w:r>
      <w:r w:rsidR="00BD1079" w:rsidRPr="007B294F">
        <w:rPr>
          <w:rFonts w:ascii="Arial" w:hAnsi="Arial" w:cs="Arial"/>
          <w:noProof/>
          <w:lang w:val="es-CO"/>
        </w:rPr>
        <w:t>1.</w:t>
      </w:r>
      <w:r w:rsidR="00BD1079">
        <w:rPr>
          <w:rFonts w:asciiTheme="minorHAnsi" w:eastAsiaTheme="minorEastAsia" w:hAnsiTheme="minorHAnsi" w:cstheme="minorBidi"/>
          <w:b w:val="0"/>
          <w:caps w:val="0"/>
          <w:noProof/>
          <w:sz w:val="22"/>
          <w:szCs w:val="22"/>
          <w:lang w:val="es-CO" w:eastAsia="es-CO"/>
        </w:rPr>
        <w:tab/>
      </w:r>
      <w:r w:rsidR="00BD1079" w:rsidRPr="007B294F">
        <w:rPr>
          <w:rFonts w:ascii="Arial" w:hAnsi="Arial" w:cs="Arial"/>
          <w:noProof/>
          <w:lang w:val="es-CO"/>
        </w:rPr>
        <w:t>INTRODUCCIÓN</w:t>
      </w:r>
      <w:r w:rsidR="00BD1079">
        <w:rPr>
          <w:noProof/>
        </w:rPr>
        <w:tab/>
      </w:r>
      <w:r w:rsidR="00BD1079">
        <w:rPr>
          <w:noProof/>
        </w:rPr>
        <w:fldChar w:fldCharType="begin"/>
      </w:r>
      <w:r w:rsidR="00BD1079">
        <w:rPr>
          <w:noProof/>
        </w:rPr>
        <w:instrText xml:space="preserve"> PAGEREF _Toc395558935 \h </w:instrText>
      </w:r>
      <w:r w:rsidR="00BD1079">
        <w:rPr>
          <w:noProof/>
        </w:rPr>
      </w:r>
      <w:r w:rsidR="00BD1079">
        <w:rPr>
          <w:noProof/>
        </w:rPr>
        <w:fldChar w:fldCharType="separate"/>
      </w:r>
      <w:r w:rsidR="00BD1079">
        <w:rPr>
          <w:noProof/>
        </w:rPr>
        <w:t>3</w:t>
      </w:r>
      <w:r w:rsidR="00BD1079">
        <w:rPr>
          <w:noProof/>
        </w:rPr>
        <w:fldChar w:fldCharType="end"/>
      </w:r>
    </w:p>
    <w:p w:rsidR="00BD1079" w:rsidRDefault="00BD1079">
      <w:pPr>
        <w:pStyle w:val="TDC1"/>
        <w:tabs>
          <w:tab w:val="left" w:pos="660"/>
          <w:tab w:val="right" w:leader="dot" w:pos="8834"/>
        </w:tabs>
        <w:rPr>
          <w:rFonts w:asciiTheme="minorHAnsi" w:eastAsiaTheme="minorEastAsia" w:hAnsiTheme="minorHAnsi" w:cstheme="minorBidi"/>
          <w:b w:val="0"/>
          <w:caps w:val="0"/>
          <w:noProof/>
          <w:sz w:val="22"/>
          <w:szCs w:val="22"/>
          <w:lang w:val="es-CO" w:eastAsia="es-CO"/>
        </w:rPr>
      </w:pPr>
      <w:r w:rsidRPr="007B294F">
        <w:rPr>
          <w:rFonts w:ascii="Arial" w:hAnsi="Arial" w:cs="Arial"/>
          <w:noProof/>
        </w:rPr>
        <w:t>2.</w:t>
      </w:r>
      <w:r>
        <w:rPr>
          <w:rFonts w:asciiTheme="minorHAnsi" w:eastAsiaTheme="minorEastAsia" w:hAnsiTheme="minorHAnsi" w:cstheme="minorBidi"/>
          <w:b w:val="0"/>
          <w:caps w:val="0"/>
          <w:noProof/>
          <w:sz w:val="22"/>
          <w:szCs w:val="22"/>
          <w:lang w:val="es-CO" w:eastAsia="es-CO"/>
        </w:rPr>
        <w:tab/>
      </w:r>
      <w:r w:rsidRPr="007B294F">
        <w:rPr>
          <w:rFonts w:ascii="Arial" w:hAnsi="Arial" w:cs="Arial"/>
          <w:noProof/>
        </w:rPr>
        <w:t>OBJETIVO</w:t>
      </w:r>
      <w:r>
        <w:rPr>
          <w:noProof/>
        </w:rPr>
        <w:tab/>
      </w:r>
      <w:r>
        <w:rPr>
          <w:noProof/>
        </w:rPr>
        <w:fldChar w:fldCharType="begin"/>
      </w:r>
      <w:r>
        <w:rPr>
          <w:noProof/>
        </w:rPr>
        <w:instrText xml:space="preserve"> PAGEREF _Toc395558936 \h </w:instrText>
      </w:r>
      <w:r>
        <w:rPr>
          <w:noProof/>
        </w:rPr>
      </w:r>
      <w:r>
        <w:rPr>
          <w:noProof/>
        </w:rPr>
        <w:fldChar w:fldCharType="separate"/>
      </w:r>
      <w:r>
        <w:rPr>
          <w:noProof/>
        </w:rPr>
        <w:t>4</w:t>
      </w:r>
      <w:r>
        <w:rPr>
          <w:noProof/>
        </w:rPr>
        <w:fldChar w:fldCharType="end"/>
      </w:r>
    </w:p>
    <w:p w:rsidR="00BD1079" w:rsidRDefault="00BD1079">
      <w:pPr>
        <w:pStyle w:val="TDC1"/>
        <w:tabs>
          <w:tab w:val="left" w:pos="660"/>
          <w:tab w:val="right" w:leader="dot" w:pos="8834"/>
        </w:tabs>
        <w:rPr>
          <w:rFonts w:asciiTheme="minorHAnsi" w:eastAsiaTheme="minorEastAsia" w:hAnsiTheme="minorHAnsi" w:cstheme="minorBidi"/>
          <w:b w:val="0"/>
          <w:caps w:val="0"/>
          <w:noProof/>
          <w:sz w:val="22"/>
          <w:szCs w:val="22"/>
          <w:lang w:val="es-CO" w:eastAsia="es-CO"/>
        </w:rPr>
      </w:pPr>
      <w:r w:rsidRPr="007B294F">
        <w:rPr>
          <w:rFonts w:ascii="Arial" w:hAnsi="Arial" w:cs="Arial"/>
          <w:noProof/>
        </w:rPr>
        <w:t>3.</w:t>
      </w:r>
      <w:r>
        <w:rPr>
          <w:rFonts w:asciiTheme="minorHAnsi" w:eastAsiaTheme="minorEastAsia" w:hAnsiTheme="minorHAnsi" w:cstheme="minorBidi"/>
          <w:b w:val="0"/>
          <w:caps w:val="0"/>
          <w:noProof/>
          <w:sz w:val="22"/>
          <w:szCs w:val="22"/>
          <w:lang w:val="es-CO" w:eastAsia="es-CO"/>
        </w:rPr>
        <w:tab/>
      </w:r>
      <w:r w:rsidRPr="007B294F">
        <w:rPr>
          <w:rFonts w:ascii="Arial" w:hAnsi="Arial" w:cs="Arial"/>
          <w:noProof/>
        </w:rPr>
        <w:t>ALCANCE</w:t>
      </w:r>
      <w:r>
        <w:rPr>
          <w:noProof/>
        </w:rPr>
        <w:tab/>
      </w:r>
      <w:r>
        <w:rPr>
          <w:noProof/>
        </w:rPr>
        <w:fldChar w:fldCharType="begin"/>
      </w:r>
      <w:r>
        <w:rPr>
          <w:noProof/>
        </w:rPr>
        <w:instrText xml:space="preserve"> PAGEREF _Toc395558937 \h </w:instrText>
      </w:r>
      <w:r>
        <w:rPr>
          <w:noProof/>
        </w:rPr>
      </w:r>
      <w:r>
        <w:rPr>
          <w:noProof/>
        </w:rPr>
        <w:fldChar w:fldCharType="separate"/>
      </w:r>
      <w:r>
        <w:rPr>
          <w:noProof/>
        </w:rPr>
        <w:t>4</w:t>
      </w:r>
      <w:r>
        <w:rPr>
          <w:noProof/>
        </w:rPr>
        <w:fldChar w:fldCharType="end"/>
      </w:r>
    </w:p>
    <w:p w:rsidR="00BD1079" w:rsidRDefault="00BD1079">
      <w:pPr>
        <w:pStyle w:val="TDC1"/>
        <w:tabs>
          <w:tab w:val="left" w:pos="660"/>
          <w:tab w:val="right" w:leader="dot" w:pos="8834"/>
        </w:tabs>
        <w:rPr>
          <w:rFonts w:asciiTheme="minorHAnsi" w:eastAsiaTheme="minorEastAsia" w:hAnsiTheme="minorHAnsi" w:cstheme="minorBidi"/>
          <w:b w:val="0"/>
          <w:caps w:val="0"/>
          <w:noProof/>
          <w:sz w:val="22"/>
          <w:szCs w:val="22"/>
          <w:lang w:val="es-CO" w:eastAsia="es-CO"/>
        </w:rPr>
      </w:pPr>
      <w:r w:rsidRPr="007B294F">
        <w:rPr>
          <w:rFonts w:ascii="Arial" w:hAnsi="Arial" w:cs="Arial"/>
          <w:noProof/>
          <w:lang w:val="es-CO"/>
        </w:rPr>
        <w:t>4.</w:t>
      </w:r>
      <w:r>
        <w:rPr>
          <w:rFonts w:asciiTheme="minorHAnsi" w:eastAsiaTheme="minorEastAsia" w:hAnsiTheme="minorHAnsi" w:cstheme="minorBidi"/>
          <w:b w:val="0"/>
          <w:caps w:val="0"/>
          <w:noProof/>
          <w:sz w:val="22"/>
          <w:szCs w:val="22"/>
          <w:lang w:val="es-CO" w:eastAsia="es-CO"/>
        </w:rPr>
        <w:tab/>
      </w:r>
      <w:r w:rsidRPr="007B294F">
        <w:rPr>
          <w:rFonts w:ascii="Arial" w:hAnsi="Arial" w:cs="Arial"/>
          <w:noProof/>
          <w:lang w:val="es-CO"/>
        </w:rPr>
        <w:t>EXPLICACIÓN DETALLADA DEL SUBPROCESO H05.05 FUNCIONAMIENTO DEL COMITÉ REGIONAL DE PRESTACIONES Y SALUD.</w:t>
      </w:r>
      <w:r>
        <w:rPr>
          <w:noProof/>
        </w:rPr>
        <w:tab/>
      </w:r>
      <w:r>
        <w:rPr>
          <w:noProof/>
        </w:rPr>
        <w:fldChar w:fldCharType="begin"/>
      </w:r>
      <w:r>
        <w:rPr>
          <w:noProof/>
        </w:rPr>
        <w:instrText xml:space="preserve"> PAGEREF _Toc395558938 \h </w:instrText>
      </w:r>
      <w:r>
        <w:rPr>
          <w:noProof/>
        </w:rPr>
      </w:r>
      <w:r>
        <w:rPr>
          <w:noProof/>
        </w:rPr>
        <w:fldChar w:fldCharType="separate"/>
      </w:r>
      <w:r>
        <w:rPr>
          <w:noProof/>
        </w:rPr>
        <w:t>5</w:t>
      </w:r>
      <w:r>
        <w:rPr>
          <w:noProof/>
        </w:rPr>
        <w:fldChar w:fldCharType="end"/>
      </w:r>
    </w:p>
    <w:p w:rsidR="00BD1079" w:rsidRDefault="00BD1079">
      <w:pPr>
        <w:pStyle w:val="TDC1"/>
        <w:tabs>
          <w:tab w:val="left" w:pos="660"/>
          <w:tab w:val="right" w:leader="dot" w:pos="8834"/>
        </w:tabs>
        <w:rPr>
          <w:rFonts w:asciiTheme="minorHAnsi" w:eastAsiaTheme="minorEastAsia" w:hAnsiTheme="minorHAnsi" w:cstheme="minorBidi"/>
          <w:b w:val="0"/>
          <w:caps w:val="0"/>
          <w:noProof/>
          <w:sz w:val="22"/>
          <w:szCs w:val="22"/>
          <w:lang w:val="es-CO" w:eastAsia="es-CO"/>
        </w:rPr>
      </w:pPr>
      <w:r w:rsidRPr="007B294F">
        <w:rPr>
          <w:rFonts w:ascii="Arial" w:hAnsi="Arial" w:cs="Arial"/>
          <w:noProof/>
          <w:lang w:val="es-CO"/>
        </w:rPr>
        <w:t>5.</w:t>
      </w:r>
      <w:r>
        <w:rPr>
          <w:rFonts w:asciiTheme="minorHAnsi" w:eastAsiaTheme="minorEastAsia" w:hAnsiTheme="minorHAnsi" w:cstheme="minorBidi"/>
          <w:b w:val="0"/>
          <w:caps w:val="0"/>
          <w:noProof/>
          <w:sz w:val="22"/>
          <w:szCs w:val="22"/>
          <w:lang w:val="es-CO" w:eastAsia="es-CO"/>
        </w:rPr>
        <w:tab/>
      </w:r>
      <w:r w:rsidRPr="007B294F">
        <w:rPr>
          <w:rFonts w:ascii="Arial" w:hAnsi="Arial" w:cs="Arial"/>
          <w:noProof/>
          <w:lang w:val="es-CO"/>
        </w:rPr>
        <w:t>ÁREAS INVOLUCRADAS EN SU EJECUCIÓN Y ROLES DE CADA UNA</w:t>
      </w:r>
      <w:r>
        <w:rPr>
          <w:noProof/>
        </w:rPr>
        <w:tab/>
      </w:r>
      <w:r>
        <w:rPr>
          <w:noProof/>
        </w:rPr>
        <w:fldChar w:fldCharType="begin"/>
      </w:r>
      <w:r>
        <w:rPr>
          <w:noProof/>
        </w:rPr>
        <w:instrText xml:space="preserve"> PAGEREF _Toc395558939 \h </w:instrText>
      </w:r>
      <w:r>
        <w:rPr>
          <w:noProof/>
        </w:rPr>
      </w:r>
      <w:r>
        <w:rPr>
          <w:noProof/>
        </w:rPr>
        <w:fldChar w:fldCharType="separate"/>
      </w:r>
      <w:r>
        <w:rPr>
          <w:noProof/>
        </w:rPr>
        <w:t>7</w:t>
      </w:r>
      <w:r>
        <w:rPr>
          <w:noProof/>
        </w:rPr>
        <w:fldChar w:fldCharType="end"/>
      </w:r>
    </w:p>
    <w:p w:rsidR="00BD1079" w:rsidRDefault="00BD1079">
      <w:pPr>
        <w:pStyle w:val="TDC2"/>
        <w:tabs>
          <w:tab w:val="left" w:pos="880"/>
          <w:tab w:val="right" w:leader="dot" w:pos="8834"/>
        </w:tabs>
        <w:rPr>
          <w:rFonts w:asciiTheme="minorHAnsi" w:eastAsiaTheme="minorEastAsia" w:hAnsiTheme="minorHAnsi" w:cstheme="minorBidi"/>
          <w:smallCaps w:val="0"/>
          <w:noProof/>
          <w:sz w:val="22"/>
          <w:szCs w:val="22"/>
          <w:lang w:val="es-CO" w:eastAsia="es-CO"/>
        </w:rPr>
      </w:pPr>
      <w:r w:rsidRPr="007B294F">
        <w:rPr>
          <w:rFonts w:ascii="Arial" w:hAnsi="Arial" w:cs="Arial"/>
          <w:noProof/>
          <w:lang w:val="es-CO"/>
        </w:rPr>
        <w:t>5.1.</w:t>
      </w:r>
      <w:r>
        <w:rPr>
          <w:rFonts w:asciiTheme="minorHAnsi" w:eastAsiaTheme="minorEastAsia" w:hAnsiTheme="minorHAnsi" w:cstheme="minorBidi"/>
          <w:smallCaps w:val="0"/>
          <w:noProof/>
          <w:sz w:val="22"/>
          <w:szCs w:val="22"/>
          <w:lang w:val="es-CO" w:eastAsia="es-CO"/>
        </w:rPr>
        <w:tab/>
      </w:r>
      <w:r w:rsidRPr="007B294F">
        <w:rPr>
          <w:rFonts w:ascii="Arial" w:hAnsi="Arial" w:cs="Arial"/>
          <w:noProof/>
          <w:lang w:val="es-CO"/>
        </w:rPr>
        <w:t>Área / dependencias internas</w:t>
      </w:r>
      <w:r>
        <w:rPr>
          <w:noProof/>
        </w:rPr>
        <w:tab/>
      </w:r>
      <w:r>
        <w:rPr>
          <w:noProof/>
        </w:rPr>
        <w:fldChar w:fldCharType="begin"/>
      </w:r>
      <w:r>
        <w:rPr>
          <w:noProof/>
        </w:rPr>
        <w:instrText xml:space="preserve"> PAGEREF _Toc395558940 \h </w:instrText>
      </w:r>
      <w:r>
        <w:rPr>
          <w:noProof/>
        </w:rPr>
      </w:r>
      <w:r>
        <w:rPr>
          <w:noProof/>
        </w:rPr>
        <w:fldChar w:fldCharType="separate"/>
      </w:r>
      <w:r>
        <w:rPr>
          <w:noProof/>
        </w:rPr>
        <w:t>7</w:t>
      </w:r>
      <w:r>
        <w:rPr>
          <w:noProof/>
        </w:rPr>
        <w:fldChar w:fldCharType="end"/>
      </w:r>
    </w:p>
    <w:p w:rsidR="00BD1079" w:rsidRDefault="00BD1079">
      <w:pPr>
        <w:pStyle w:val="TDC2"/>
        <w:tabs>
          <w:tab w:val="left" w:pos="880"/>
          <w:tab w:val="right" w:leader="dot" w:pos="8834"/>
        </w:tabs>
        <w:rPr>
          <w:rFonts w:asciiTheme="minorHAnsi" w:eastAsiaTheme="minorEastAsia" w:hAnsiTheme="minorHAnsi" w:cstheme="minorBidi"/>
          <w:smallCaps w:val="0"/>
          <w:noProof/>
          <w:sz w:val="22"/>
          <w:szCs w:val="22"/>
          <w:lang w:val="es-CO" w:eastAsia="es-CO"/>
        </w:rPr>
      </w:pPr>
      <w:r w:rsidRPr="007B294F">
        <w:rPr>
          <w:rFonts w:ascii="Arial" w:hAnsi="Arial" w:cs="Arial"/>
          <w:noProof/>
          <w:lang w:val="es-CO"/>
        </w:rPr>
        <w:t>5.2.</w:t>
      </w:r>
      <w:r>
        <w:rPr>
          <w:rFonts w:asciiTheme="minorHAnsi" w:eastAsiaTheme="minorEastAsia" w:hAnsiTheme="minorHAnsi" w:cstheme="minorBidi"/>
          <w:smallCaps w:val="0"/>
          <w:noProof/>
          <w:sz w:val="22"/>
          <w:szCs w:val="22"/>
          <w:lang w:val="es-CO" w:eastAsia="es-CO"/>
        </w:rPr>
        <w:tab/>
      </w:r>
      <w:r w:rsidRPr="007B294F">
        <w:rPr>
          <w:rFonts w:ascii="Arial" w:hAnsi="Arial" w:cs="Arial"/>
          <w:noProof/>
          <w:lang w:val="es-CO"/>
        </w:rPr>
        <w:t>Entes externos (en caso que aplique)</w:t>
      </w:r>
      <w:r>
        <w:rPr>
          <w:noProof/>
        </w:rPr>
        <w:tab/>
      </w:r>
      <w:r>
        <w:rPr>
          <w:noProof/>
        </w:rPr>
        <w:fldChar w:fldCharType="begin"/>
      </w:r>
      <w:r>
        <w:rPr>
          <w:noProof/>
        </w:rPr>
        <w:instrText xml:space="preserve"> PAGEREF _Toc395558941 \h </w:instrText>
      </w:r>
      <w:r>
        <w:rPr>
          <w:noProof/>
        </w:rPr>
      </w:r>
      <w:r>
        <w:rPr>
          <w:noProof/>
        </w:rPr>
        <w:fldChar w:fldCharType="separate"/>
      </w:r>
      <w:r>
        <w:rPr>
          <w:noProof/>
        </w:rPr>
        <w:t>7</w:t>
      </w:r>
      <w:r>
        <w:rPr>
          <w:noProof/>
        </w:rPr>
        <w:fldChar w:fldCharType="end"/>
      </w:r>
    </w:p>
    <w:p w:rsidR="00BD1079" w:rsidRDefault="00BD1079">
      <w:pPr>
        <w:pStyle w:val="TDC1"/>
        <w:tabs>
          <w:tab w:val="left" w:pos="660"/>
          <w:tab w:val="right" w:leader="dot" w:pos="8834"/>
        </w:tabs>
        <w:rPr>
          <w:rFonts w:asciiTheme="minorHAnsi" w:eastAsiaTheme="minorEastAsia" w:hAnsiTheme="minorHAnsi" w:cstheme="minorBidi"/>
          <w:b w:val="0"/>
          <w:caps w:val="0"/>
          <w:noProof/>
          <w:sz w:val="22"/>
          <w:szCs w:val="22"/>
          <w:lang w:val="es-CO" w:eastAsia="es-CO"/>
        </w:rPr>
      </w:pPr>
      <w:r w:rsidRPr="007B294F">
        <w:rPr>
          <w:rFonts w:ascii="Arial" w:hAnsi="Arial" w:cs="Arial"/>
          <w:noProof/>
          <w:lang w:val="es-CO"/>
        </w:rPr>
        <w:t>6.</w:t>
      </w:r>
      <w:r>
        <w:rPr>
          <w:rFonts w:asciiTheme="minorHAnsi" w:eastAsiaTheme="minorEastAsia" w:hAnsiTheme="minorHAnsi" w:cstheme="minorBidi"/>
          <w:b w:val="0"/>
          <w:caps w:val="0"/>
          <w:noProof/>
          <w:sz w:val="22"/>
          <w:szCs w:val="22"/>
          <w:lang w:val="es-CO" w:eastAsia="es-CO"/>
        </w:rPr>
        <w:tab/>
      </w:r>
      <w:r w:rsidRPr="007B294F">
        <w:rPr>
          <w:rFonts w:ascii="Arial" w:hAnsi="Arial" w:cs="Arial"/>
          <w:noProof/>
          <w:lang w:val="es-CO"/>
        </w:rPr>
        <w:t>REGISTROS</w:t>
      </w:r>
      <w:r>
        <w:rPr>
          <w:noProof/>
        </w:rPr>
        <w:tab/>
      </w:r>
      <w:r>
        <w:rPr>
          <w:noProof/>
        </w:rPr>
        <w:fldChar w:fldCharType="begin"/>
      </w:r>
      <w:r>
        <w:rPr>
          <w:noProof/>
        </w:rPr>
        <w:instrText xml:space="preserve"> PAGEREF _Toc395558942 \h </w:instrText>
      </w:r>
      <w:r>
        <w:rPr>
          <w:noProof/>
        </w:rPr>
      </w:r>
      <w:r>
        <w:rPr>
          <w:noProof/>
        </w:rPr>
        <w:fldChar w:fldCharType="separate"/>
      </w:r>
      <w:r>
        <w:rPr>
          <w:noProof/>
        </w:rPr>
        <w:t>7</w:t>
      </w:r>
      <w:r>
        <w:rPr>
          <w:noProof/>
        </w:rPr>
        <w:fldChar w:fldCharType="end"/>
      </w:r>
    </w:p>
    <w:p w:rsidR="00BD1079" w:rsidRDefault="00BD1079">
      <w:pPr>
        <w:pStyle w:val="TDC1"/>
        <w:tabs>
          <w:tab w:val="left" w:pos="660"/>
          <w:tab w:val="right" w:leader="dot" w:pos="8834"/>
        </w:tabs>
        <w:rPr>
          <w:rFonts w:asciiTheme="minorHAnsi" w:eastAsiaTheme="minorEastAsia" w:hAnsiTheme="minorHAnsi" w:cstheme="minorBidi"/>
          <w:b w:val="0"/>
          <w:caps w:val="0"/>
          <w:noProof/>
          <w:sz w:val="22"/>
          <w:szCs w:val="22"/>
          <w:lang w:val="es-CO" w:eastAsia="es-CO"/>
        </w:rPr>
      </w:pPr>
      <w:r w:rsidRPr="007B294F">
        <w:rPr>
          <w:rFonts w:ascii="Arial" w:hAnsi="Arial" w:cs="Arial"/>
          <w:noProof/>
          <w:lang w:val="es-CO"/>
        </w:rPr>
        <w:t>7.</w:t>
      </w:r>
      <w:r>
        <w:rPr>
          <w:rFonts w:asciiTheme="minorHAnsi" w:eastAsiaTheme="minorEastAsia" w:hAnsiTheme="minorHAnsi" w:cstheme="minorBidi"/>
          <w:b w:val="0"/>
          <w:caps w:val="0"/>
          <w:noProof/>
          <w:sz w:val="22"/>
          <w:szCs w:val="22"/>
          <w:lang w:val="es-CO" w:eastAsia="es-CO"/>
        </w:rPr>
        <w:tab/>
      </w:r>
      <w:r w:rsidRPr="007B294F">
        <w:rPr>
          <w:rFonts w:ascii="Arial" w:hAnsi="Arial" w:cs="Arial"/>
          <w:noProof/>
          <w:lang w:val="es-CO"/>
        </w:rPr>
        <w:t>DOCUMENTOS EXTERNOS</w:t>
      </w:r>
      <w:r>
        <w:rPr>
          <w:noProof/>
        </w:rPr>
        <w:tab/>
      </w:r>
      <w:r>
        <w:rPr>
          <w:noProof/>
        </w:rPr>
        <w:fldChar w:fldCharType="begin"/>
      </w:r>
      <w:r>
        <w:rPr>
          <w:noProof/>
        </w:rPr>
        <w:instrText xml:space="preserve"> PAGEREF _Toc395558943 \h </w:instrText>
      </w:r>
      <w:r>
        <w:rPr>
          <w:noProof/>
        </w:rPr>
      </w:r>
      <w:r>
        <w:rPr>
          <w:noProof/>
        </w:rPr>
        <w:fldChar w:fldCharType="separate"/>
      </w:r>
      <w:r>
        <w:rPr>
          <w:noProof/>
        </w:rPr>
        <w:t>8</w:t>
      </w:r>
      <w:r>
        <w:rPr>
          <w:noProof/>
        </w:rPr>
        <w:fldChar w:fldCharType="end"/>
      </w:r>
    </w:p>
    <w:p w:rsidR="00BD1079" w:rsidRDefault="00BD1079">
      <w:pPr>
        <w:pStyle w:val="TDC1"/>
        <w:tabs>
          <w:tab w:val="left" w:pos="660"/>
          <w:tab w:val="right" w:leader="dot" w:pos="8834"/>
        </w:tabs>
        <w:rPr>
          <w:rFonts w:asciiTheme="minorHAnsi" w:eastAsiaTheme="minorEastAsia" w:hAnsiTheme="minorHAnsi" w:cstheme="minorBidi"/>
          <w:b w:val="0"/>
          <w:caps w:val="0"/>
          <w:noProof/>
          <w:sz w:val="22"/>
          <w:szCs w:val="22"/>
          <w:lang w:val="es-CO" w:eastAsia="es-CO"/>
        </w:rPr>
      </w:pPr>
      <w:r w:rsidRPr="007B294F">
        <w:rPr>
          <w:rFonts w:ascii="Arial" w:hAnsi="Arial" w:cs="Arial"/>
          <w:noProof/>
          <w:lang w:val="es-CO"/>
        </w:rPr>
        <w:t>8.</w:t>
      </w:r>
      <w:r>
        <w:rPr>
          <w:rFonts w:asciiTheme="minorHAnsi" w:eastAsiaTheme="minorEastAsia" w:hAnsiTheme="minorHAnsi" w:cstheme="minorBidi"/>
          <w:b w:val="0"/>
          <w:caps w:val="0"/>
          <w:noProof/>
          <w:sz w:val="22"/>
          <w:szCs w:val="22"/>
          <w:lang w:val="es-CO" w:eastAsia="es-CO"/>
        </w:rPr>
        <w:tab/>
      </w:r>
      <w:r w:rsidRPr="007B294F">
        <w:rPr>
          <w:rFonts w:ascii="Arial" w:hAnsi="Arial" w:cs="Arial"/>
          <w:noProof/>
          <w:lang w:val="es-CO"/>
        </w:rPr>
        <w:t>ANEXO (DIAGRAMA DE FLUJO)</w:t>
      </w:r>
      <w:r>
        <w:rPr>
          <w:noProof/>
        </w:rPr>
        <w:tab/>
      </w:r>
      <w:r>
        <w:rPr>
          <w:noProof/>
        </w:rPr>
        <w:fldChar w:fldCharType="begin"/>
      </w:r>
      <w:r>
        <w:rPr>
          <w:noProof/>
        </w:rPr>
        <w:instrText xml:space="preserve"> PAGEREF _Toc395558944 \h </w:instrText>
      </w:r>
      <w:r>
        <w:rPr>
          <w:noProof/>
        </w:rPr>
      </w:r>
      <w:r>
        <w:rPr>
          <w:noProof/>
        </w:rPr>
        <w:fldChar w:fldCharType="separate"/>
      </w:r>
      <w:r>
        <w:rPr>
          <w:noProof/>
        </w:rPr>
        <w:t>11</w:t>
      </w:r>
      <w:r>
        <w:rPr>
          <w:noProof/>
        </w:rPr>
        <w:fldChar w:fldCharType="end"/>
      </w:r>
    </w:p>
    <w:p w:rsidR="00853739" w:rsidRDefault="0003035F" w:rsidP="00853739">
      <w:pPr>
        <w:rPr>
          <w:b/>
          <w:bCs/>
          <w:caps/>
          <w:sz w:val="20"/>
        </w:rPr>
        <w:sectPr w:rsidR="00853739" w:rsidSect="00751753">
          <w:headerReference w:type="default" r:id="rId10"/>
          <w:footerReference w:type="default" r:id="rId11"/>
          <w:headerReference w:type="first" r:id="rId12"/>
          <w:footerReference w:type="first" r:id="rId13"/>
          <w:pgSz w:w="12242" w:h="15842" w:code="1"/>
          <w:pgMar w:top="487" w:right="1699" w:bottom="1699" w:left="1699" w:header="720" w:footer="450" w:gutter="0"/>
          <w:pgNumType w:start="1"/>
          <w:cols w:space="720"/>
          <w:titlePg/>
        </w:sectPr>
      </w:pPr>
      <w:r w:rsidRPr="00462226">
        <w:rPr>
          <w:b/>
          <w:bCs/>
          <w:caps/>
          <w:sz w:val="20"/>
        </w:rPr>
        <w:fldChar w:fldCharType="end"/>
      </w:r>
    </w:p>
    <w:p w:rsidR="0028564F" w:rsidRPr="00090669" w:rsidRDefault="00853739" w:rsidP="00853739">
      <w:pPr>
        <w:kinsoku w:val="0"/>
        <w:overflowPunct w:val="0"/>
        <w:spacing w:after="0" w:line="240" w:lineRule="auto"/>
        <w:jc w:val="both"/>
        <w:textAlignment w:val="baseline"/>
        <w:rPr>
          <w:rFonts w:ascii="Arial" w:eastAsia="MS PGothic" w:hAnsi="Arial" w:cs="Arial"/>
          <w:b/>
          <w:color w:val="000000" w:themeColor="text1"/>
          <w:kern w:val="24"/>
          <w:lang w:val="es-MX"/>
        </w:rPr>
      </w:pPr>
      <w:r>
        <w:rPr>
          <w:rFonts w:ascii="Arial" w:hAnsi="Arial" w:cs="Arial"/>
          <w:b/>
        </w:rPr>
        <w:lastRenderedPageBreak/>
        <w:t xml:space="preserve"> </w:t>
      </w:r>
    </w:p>
    <w:p w:rsidR="00853739" w:rsidRPr="004D796E" w:rsidRDefault="00853739" w:rsidP="00853739">
      <w:pPr>
        <w:pStyle w:val="Ttulo1"/>
        <w:tabs>
          <w:tab w:val="clear" w:pos="504"/>
          <w:tab w:val="num" w:pos="774"/>
        </w:tabs>
        <w:ind w:left="774"/>
        <w:rPr>
          <w:rFonts w:ascii="Arial" w:hAnsi="Arial" w:cs="Arial"/>
          <w:lang w:val="es-CO"/>
        </w:rPr>
      </w:pPr>
      <w:bookmarkStart w:id="1" w:name="_Toc29287471"/>
      <w:bookmarkStart w:id="2" w:name="_Toc101837904"/>
      <w:bookmarkStart w:id="3" w:name="_Toc395558935"/>
      <w:r w:rsidRPr="004D796E">
        <w:rPr>
          <w:rFonts w:ascii="Arial" w:hAnsi="Arial" w:cs="Arial"/>
          <w:lang w:val="es-CO"/>
        </w:rPr>
        <w:t>INTRODUCCIÓN</w:t>
      </w:r>
      <w:bookmarkEnd w:id="1"/>
      <w:bookmarkEnd w:id="2"/>
      <w:bookmarkEnd w:id="3"/>
    </w:p>
    <w:p w:rsidR="00853739" w:rsidRPr="004D796E" w:rsidRDefault="00853739" w:rsidP="00853739">
      <w:pPr>
        <w:jc w:val="both"/>
        <w:rPr>
          <w:rFonts w:ascii="Arial" w:hAnsi="Arial" w:cs="Arial"/>
        </w:rPr>
      </w:pPr>
      <w:r w:rsidRPr="004D796E">
        <w:rPr>
          <w:rFonts w:ascii="Arial" w:hAnsi="Arial" w:cs="Arial"/>
        </w:rPr>
        <w:t xml:space="preserve">El presente documento describe el subproceso </w:t>
      </w:r>
      <w:r>
        <w:rPr>
          <w:rFonts w:ascii="Arial" w:hAnsi="Arial" w:cs="Arial"/>
          <w:i/>
        </w:rPr>
        <w:t>H05.05</w:t>
      </w:r>
      <w:r w:rsidRPr="0010001A">
        <w:rPr>
          <w:rFonts w:ascii="Arial" w:hAnsi="Arial" w:cs="Arial"/>
          <w:i/>
        </w:rPr>
        <w:t>.</w:t>
      </w:r>
      <w:r>
        <w:rPr>
          <w:rFonts w:ascii="Arial" w:hAnsi="Arial" w:cs="Arial"/>
          <w:i/>
        </w:rPr>
        <w:t xml:space="preserve"> Funcionamiento del Comité Regional de Prestaciones y Salud</w:t>
      </w:r>
      <w:r w:rsidRPr="004D796E">
        <w:rPr>
          <w:rFonts w:ascii="Arial" w:hAnsi="Arial" w:cs="Arial"/>
        </w:rPr>
        <w:t xml:space="preserve"> indicando su objetivo, alcance, explicación detallada de cada una de las actividades que lo conforman, las áreas involucradas en el mismo, los entes externos con los cuales tiene relación en caso de aplicar, los registros que proporcionan evidencia de las actividades desempeñadas y los documentos de origen externo que pueden afectar o rigen dicho subproceso.</w:t>
      </w:r>
    </w:p>
    <w:p w:rsidR="00853739" w:rsidRPr="004D796E" w:rsidRDefault="00853739" w:rsidP="00853739">
      <w:pPr>
        <w:jc w:val="both"/>
        <w:rPr>
          <w:rFonts w:ascii="Arial" w:hAnsi="Arial" w:cs="Arial"/>
        </w:rPr>
      </w:pPr>
      <w:r w:rsidRPr="004D796E">
        <w:rPr>
          <w:rFonts w:ascii="Arial" w:hAnsi="Arial" w:cs="Arial"/>
        </w:rPr>
        <w:t>Este diseño detallado se complementa con un flujograma, que describe gráficamente las actividades que conforman el subproceso.</w:t>
      </w:r>
    </w:p>
    <w:p w:rsidR="0028564F" w:rsidRDefault="0028564F"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Pr="0010001A" w:rsidRDefault="00853739" w:rsidP="00853739">
      <w:pPr>
        <w:pStyle w:val="Ttulo1"/>
        <w:rPr>
          <w:rFonts w:ascii="Arial" w:hAnsi="Arial" w:cs="Arial"/>
        </w:rPr>
      </w:pPr>
      <w:bookmarkStart w:id="4" w:name="_Toc395558936"/>
      <w:r w:rsidRPr="0010001A">
        <w:rPr>
          <w:rFonts w:ascii="Arial" w:hAnsi="Arial" w:cs="Arial"/>
        </w:rPr>
        <w:lastRenderedPageBreak/>
        <w:t>OBJETIVO</w:t>
      </w:r>
      <w:bookmarkEnd w:id="4"/>
    </w:p>
    <w:p w:rsidR="00853739" w:rsidRPr="00AE775A" w:rsidRDefault="00853739" w:rsidP="00853739">
      <w:pPr>
        <w:jc w:val="both"/>
        <w:rPr>
          <w:rFonts w:ascii="Arial" w:hAnsi="Arial" w:cs="Arial"/>
        </w:rPr>
      </w:pPr>
      <w:r>
        <w:rPr>
          <w:rFonts w:ascii="Arial" w:hAnsi="Arial" w:cs="Arial"/>
        </w:rPr>
        <w:t>Usar una instancia creada por el decreto 2831 de 2005, para que la ETC</w:t>
      </w:r>
      <w:r w:rsidR="008D16B4">
        <w:rPr>
          <w:rFonts w:ascii="Arial" w:hAnsi="Arial" w:cs="Arial"/>
        </w:rPr>
        <w:t xml:space="preserve"> (Entidad Territorial Certificada)</w:t>
      </w:r>
      <w:r>
        <w:rPr>
          <w:rFonts w:ascii="Arial" w:hAnsi="Arial" w:cs="Arial"/>
        </w:rPr>
        <w:t xml:space="preserve"> trate las peticiones y reclamaciones relacionadas con las afiliaciones de los docentes al FNPSM</w:t>
      </w:r>
      <w:r w:rsidR="008D16B4">
        <w:rPr>
          <w:rFonts w:ascii="Arial" w:hAnsi="Arial" w:cs="Arial"/>
        </w:rPr>
        <w:t xml:space="preserve"> (Fondo Nacional de Prestaciones Sociales del Magisterio)</w:t>
      </w:r>
      <w:r>
        <w:rPr>
          <w:rFonts w:ascii="Arial" w:hAnsi="Arial" w:cs="Arial"/>
        </w:rPr>
        <w:t>, el trámite de las solicitudes prestacionales y los servicios de salud prestados a sus docentes</w:t>
      </w:r>
    </w:p>
    <w:p w:rsidR="00853739" w:rsidRPr="0010001A" w:rsidRDefault="00853739" w:rsidP="00853739">
      <w:pPr>
        <w:pStyle w:val="Ttulo1"/>
        <w:rPr>
          <w:rFonts w:ascii="Arial" w:hAnsi="Arial" w:cs="Arial"/>
        </w:rPr>
      </w:pPr>
      <w:bookmarkStart w:id="5" w:name="_Toc395558937"/>
      <w:r>
        <w:rPr>
          <w:rFonts w:ascii="Arial" w:hAnsi="Arial" w:cs="Arial"/>
        </w:rPr>
        <w:t>ALCANCE</w:t>
      </w:r>
      <w:bookmarkEnd w:id="5"/>
    </w:p>
    <w:p w:rsidR="00853739" w:rsidRDefault="00853739" w:rsidP="00853739">
      <w:pPr>
        <w:spacing w:after="0"/>
        <w:jc w:val="both"/>
        <w:rPr>
          <w:rFonts w:ascii="Arial" w:hAnsi="Arial" w:cs="Arial"/>
        </w:rPr>
      </w:pPr>
      <w:r w:rsidRPr="00AD0F6C">
        <w:rPr>
          <w:rFonts w:ascii="Arial" w:hAnsi="Arial" w:cs="Arial"/>
        </w:rPr>
        <w:t xml:space="preserve">Inicia </w:t>
      </w:r>
      <w:r w:rsidR="00062C4F">
        <w:rPr>
          <w:rFonts w:ascii="Arial" w:hAnsi="Arial" w:cs="Arial"/>
        </w:rPr>
        <w:t>con la conformación del C</w:t>
      </w:r>
      <w:r>
        <w:rPr>
          <w:rFonts w:ascii="Arial" w:hAnsi="Arial" w:cs="Arial"/>
        </w:rPr>
        <w:t>omité</w:t>
      </w:r>
      <w:r w:rsidR="00062C4F">
        <w:rPr>
          <w:rFonts w:ascii="Arial" w:hAnsi="Arial" w:cs="Arial"/>
        </w:rPr>
        <w:t xml:space="preserve"> Regional de Prestaciones y Salud</w:t>
      </w:r>
      <w:r>
        <w:rPr>
          <w:rFonts w:ascii="Arial" w:hAnsi="Arial" w:cs="Arial"/>
        </w:rPr>
        <w:t xml:space="preserve"> según lo estipulado en la norma citada y la convocatoria mensual a sesiones por parte del Secretario(a) de Educación de la ETC</w:t>
      </w:r>
      <w:r w:rsidR="00091F63">
        <w:rPr>
          <w:rFonts w:ascii="Arial" w:hAnsi="Arial" w:cs="Arial"/>
        </w:rPr>
        <w:t xml:space="preserve"> (Entidad Territorial Certificada)</w:t>
      </w:r>
      <w:r>
        <w:rPr>
          <w:rFonts w:ascii="Arial" w:hAnsi="Arial" w:cs="Arial"/>
        </w:rPr>
        <w:t>;  y concluye con el seguimiento a los compromisos consignados en el acta mensual, hasta su finalización satisfactoria.</w:t>
      </w:r>
      <w:r w:rsidR="00091F63">
        <w:rPr>
          <w:rFonts w:ascii="Arial" w:hAnsi="Arial" w:cs="Arial"/>
        </w:rPr>
        <w:t xml:space="preserve"> </w:t>
      </w: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Default="00853739" w:rsidP="0028564F">
      <w:pPr>
        <w:jc w:val="both"/>
        <w:rPr>
          <w:rFonts w:ascii="Arial" w:hAnsi="Arial" w:cs="Arial"/>
          <w:b/>
        </w:rPr>
      </w:pPr>
    </w:p>
    <w:p w:rsidR="00853739" w:rsidRPr="00BD1079" w:rsidRDefault="00853739" w:rsidP="00853739">
      <w:pPr>
        <w:pStyle w:val="Ttulo1"/>
        <w:rPr>
          <w:rFonts w:ascii="Arial" w:hAnsi="Arial" w:cs="Arial"/>
          <w:lang w:val="es-CO"/>
        </w:rPr>
      </w:pPr>
      <w:bookmarkStart w:id="6" w:name="_Toc395558938"/>
      <w:r w:rsidRPr="004D796E">
        <w:rPr>
          <w:rFonts w:ascii="Arial" w:hAnsi="Arial" w:cs="Arial"/>
          <w:lang w:val="es-CO"/>
        </w:rPr>
        <w:lastRenderedPageBreak/>
        <w:t>EXPLICACIÓN DETALLADA DEL SUBPROCESO</w:t>
      </w:r>
      <w:r>
        <w:rPr>
          <w:rFonts w:ascii="Arial" w:hAnsi="Arial" w:cs="Arial"/>
          <w:lang w:val="es-CO"/>
        </w:rPr>
        <w:t xml:space="preserve"> </w:t>
      </w:r>
      <w:r w:rsidRPr="00BD1079">
        <w:rPr>
          <w:rFonts w:ascii="Arial" w:hAnsi="Arial" w:cs="Arial"/>
          <w:lang w:val="es-CO"/>
        </w:rPr>
        <w:t>H05.05 FUNCIONAMIENTO DEL COMITÉ REGIONAL DE PRESTACIONES Y SALUD</w:t>
      </w:r>
      <w:r w:rsidR="00BC737C" w:rsidRPr="00BD1079">
        <w:rPr>
          <w:rFonts w:ascii="Arial" w:hAnsi="Arial" w:cs="Arial"/>
          <w:lang w:val="es-CO"/>
        </w:rPr>
        <w:t>.</w:t>
      </w:r>
      <w:bookmarkEnd w:id="6"/>
      <w:r w:rsidRPr="00BD1079">
        <w:rPr>
          <w:rFonts w:ascii="Arial" w:hAnsi="Arial" w:cs="Arial"/>
          <w:lang w:val="es-CO"/>
        </w:rPr>
        <w:t xml:space="preserve"> </w:t>
      </w:r>
    </w:p>
    <w:p w:rsidR="00853739" w:rsidRPr="00290928" w:rsidRDefault="00853739" w:rsidP="0028564F">
      <w:pPr>
        <w:jc w:val="both"/>
        <w:rPr>
          <w:rFonts w:ascii="Arial" w:hAnsi="Arial" w:cs="Arial"/>
          <w:b/>
        </w:rPr>
      </w:pPr>
    </w:p>
    <w:p w:rsidR="00CE7872" w:rsidRPr="00290928" w:rsidRDefault="00CE7872" w:rsidP="00A77D63">
      <w:pPr>
        <w:pStyle w:val="Prrafodelista"/>
        <w:numPr>
          <w:ilvl w:val="0"/>
          <w:numId w:val="2"/>
        </w:numPr>
        <w:jc w:val="both"/>
        <w:rPr>
          <w:rFonts w:ascii="Arial" w:hAnsi="Arial" w:cs="Arial"/>
          <w:b/>
        </w:rPr>
      </w:pPr>
      <w:r w:rsidRPr="00290928">
        <w:rPr>
          <w:rFonts w:ascii="Arial" w:hAnsi="Arial" w:cs="Arial"/>
          <w:b/>
        </w:rPr>
        <w:t xml:space="preserve">Seleccionar el representante por parte de los docentes. </w:t>
      </w:r>
    </w:p>
    <w:p w:rsidR="0028564F" w:rsidRDefault="00BC737C" w:rsidP="0028564F">
      <w:pPr>
        <w:jc w:val="both"/>
        <w:rPr>
          <w:rFonts w:ascii="Arial" w:hAnsi="Arial" w:cs="Arial"/>
        </w:rPr>
      </w:pPr>
      <w:r w:rsidRPr="00277354">
        <w:rPr>
          <w:rFonts w:ascii="Arial" w:hAnsi="Arial" w:cs="Arial"/>
        </w:rPr>
        <w:t>El funcionario</w:t>
      </w:r>
      <w:r>
        <w:rPr>
          <w:rFonts w:ascii="Arial" w:hAnsi="Arial" w:cs="Arial"/>
        </w:rPr>
        <w:t xml:space="preserve"> responsable de Talento Humano de la Secretaría de Educación conjuntamente con el </w:t>
      </w:r>
      <w:r w:rsidR="00A77D63" w:rsidRPr="00975BC9">
        <w:rPr>
          <w:rFonts w:ascii="Arial" w:hAnsi="Arial" w:cs="Arial"/>
        </w:rPr>
        <w:t>Secretario de Educación</w:t>
      </w:r>
      <w:r>
        <w:rPr>
          <w:rFonts w:ascii="Arial" w:hAnsi="Arial" w:cs="Arial"/>
        </w:rPr>
        <w:t xml:space="preserve">, al iniciar </w:t>
      </w:r>
      <w:r w:rsidR="00A77D63">
        <w:rPr>
          <w:rFonts w:ascii="Arial" w:hAnsi="Arial" w:cs="Arial"/>
        </w:rPr>
        <w:t>el añ</w:t>
      </w:r>
      <w:r w:rsidR="009455C2">
        <w:rPr>
          <w:rFonts w:ascii="Arial" w:hAnsi="Arial" w:cs="Arial"/>
        </w:rPr>
        <w:t xml:space="preserve">o lectivo en la reunión con sus </w:t>
      </w:r>
      <w:r w:rsidR="00A77D63">
        <w:rPr>
          <w:rFonts w:ascii="Arial" w:hAnsi="Arial" w:cs="Arial"/>
        </w:rPr>
        <w:t>directivos docentes coordina la designa</w:t>
      </w:r>
      <w:r>
        <w:rPr>
          <w:rFonts w:ascii="Arial" w:hAnsi="Arial" w:cs="Arial"/>
        </w:rPr>
        <w:t>ción del r</w:t>
      </w:r>
      <w:r w:rsidR="00A77D63" w:rsidRPr="00975BC9">
        <w:rPr>
          <w:rFonts w:ascii="Arial" w:hAnsi="Arial" w:cs="Arial"/>
        </w:rPr>
        <w:t xml:space="preserve">ector </w:t>
      </w:r>
      <w:r w:rsidR="00A77D63">
        <w:rPr>
          <w:rFonts w:ascii="Arial" w:hAnsi="Arial" w:cs="Arial"/>
        </w:rPr>
        <w:t xml:space="preserve">que formará parte </w:t>
      </w:r>
      <w:r w:rsidR="00A77D63" w:rsidRPr="00975BC9">
        <w:rPr>
          <w:rFonts w:ascii="Arial" w:hAnsi="Arial" w:cs="Arial"/>
        </w:rPr>
        <w:t>del Comité</w:t>
      </w:r>
      <w:r w:rsidR="00A77D63">
        <w:rPr>
          <w:rFonts w:ascii="Arial" w:hAnsi="Arial" w:cs="Arial"/>
        </w:rPr>
        <w:t xml:space="preserve"> Regional</w:t>
      </w:r>
      <w:r>
        <w:rPr>
          <w:rFonts w:ascii="Arial" w:hAnsi="Arial" w:cs="Arial"/>
        </w:rPr>
        <w:t xml:space="preserve"> de </w:t>
      </w:r>
      <w:r w:rsidR="00962904" w:rsidRPr="00091F63">
        <w:rPr>
          <w:rFonts w:ascii="Arial" w:hAnsi="Arial" w:cs="Arial"/>
        </w:rPr>
        <w:t>Prestaciones</w:t>
      </w:r>
      <w:r w:rsidR="00062C4F">
        <w:rPr>
          <w:rFonts w:ascii="Arial" w:hAnsi="Arial" w:cs="Arial"/>
        </w:rPr>
        <w:t xml:space="preserve"> y S</w:t>
      </w:r>
      <w:r w:rsidR="00091F63">
        <w:rPr>
          <w:rFonts w:ascii="Arial" w:hAnsi="Arial" w:cs="Arial"/>
        </w:rPr>
        <w:t>alud</w:t>
      </w:r>
      <w:r w:rsidR="00962904">
        <w:rPr>
          <w:rFonts w:ascii="Arial" w:hAnsi="Arial" w:cs="Arial"/>
        </w:rPr>
        <w:t xml:space="preserve"> </w:t>
      </w:r>
      <w:r w:rsidR="00A77D63">
        <w:rPr>
          <w:rFonts w:ascii="Arial" w:hAnsi="Arial" w:cs="Arial"/>
        </w:rPr>
        <w:t>de la ETC</w:t>
      </w:r>
      <w:r w:rsidR="00091F63">
        <w:rPr>
          <w:rFonts w:ascii="Arial" w:hAnsi="Arial" w:cs="Arial"/>
        </w:rPr>
        <w:t xml:space="preserve"> (Entidad Territorial Territorial)</w:t>
      </w:r>
      <w:r w:rsidR="00A77D63">
        <w:rPr>
          <w:rFonts w:ascii="Arial" w:hAnsi="Arial" w:cs="Arial"/>
        </w:rPr>
        <w:t>.</w:t>
      </w:r>
    </w:p>
    <w:p w:rsidR="00A77D63" w:rsidRDefault="00A77D63" w:rsidP="0028564F">
      <w:pPr>
        <w:jc w:val="both"/>
        <w:rPr>
          <w:rFonts w:ascii="Arial" w:hAnsi="Arial" w:cs="Arial"/>
        </w:rPr>
      </w:pPr>
    </w:p>
    <w:p w:rsidR="00CE7872" w:rsidRPr="00290928" w:rsidRDefault="00CE7872" w:rsidP="00A77D63">
      <w:pPr>
        <w:pStyle w:val="Prrafodelista"/>
        <w:numPr>
          <w:ilvl w:val="0"/>
          <w:numId w:val="2"/>
        </w:numPr>
        <w:jc w:val="both"/>
        <w:rPr>
          <w:rFonts w:ascii="Arial" w:hAnsi="Arial" w:cs="Arial"/>
          <w:b/>
        </w:rPr>
      </w:pPr>
      <w:r w:rsidRPr="00290928">
        <w:rPr>
          <w:rFonts w:ascii="Arial" w:hAnsi="Arial" w:cs="Arial"/>
          <w:b/>
        </w:rPr>
        <w:t>Recepcionar quejas presentadas por los docentes.</w:t>
      </w:r>
    </w:p>
    <w:p w:rsidR="00A77D63" w:rsidRDefault="009F46E0" w:rsidP="00A77D63">
      <w:pPr>
        <w:jc w:val="both"/>
        <w:rPr>
          <w:rFonts w:ascii="Arial" w:hAnsi="Arial" w:cs="Arial"/>
        </w:rPr>
      </w:pPr>
      <w:r w:rsidRPr="00277354">
        <w:rPr>
          <w:rFonts w:ascii="Arial" w:hAnsi="Arial" w:cs="Arial"/>
        </w:rPr>
        <w:t>El funcionario</w:t>
      </w:r>
      <w:r>
        <w:rPr>
          <w:rFonts w:ascii="Arial" w:hAnsi="Arial" w:cs="Arial"/>
        </w:rPr>
        <w:t xml:space="preserve"> responsable de Talento Humano de la Secretaría de Ed</w:t>
      </w:r>
      <w:r w:rsidR="00BC737C">
        <w:rPr>
          <w:rFonts w:ascii="Arial" w:hAnsi="Arial" w:cs="Arial"/>
        </w:rPr>
        <w:t xml:space="preserve">ucación </w:t>
      </w:r>
      <w:r w:rsidR="009455C2">
        <w:rPr>
          <w:rFonts w:ascii="Arial" w:hAnsi="Arial" w:cs="Arial"/>
        </w:rPr>
        <w:t xml:space="preserve">recepciona </w:t>
      </w:r>
      <w:r w:rsidR="00A77D63">
        <w:rPr>
          <w:rFonts w:ascii="Arial" w:hAnsi="Arial" w:cs="Arial"/>
        </w:rPr>
        <w:t xml:space="preserve">las </w:t>
      </w:r>
      <w:r w:rsidR="00A77D63" w:rsidRPr="00975BC9">
        <w:rPr>
          <w:rFonts w:ascii="Arial" w:hAnsi="Arial" w:cs="Arial"/>
        </w:rPr>
        <w:t>quejas</w:t>
      </w:r>
      <w:r w:rsidR="00A77D63">
        <w:rPr>
          <w:rFonts w:ascii="Arial" w:hAnsi="Arial" w:cs="Arial"/>
        </w:rPr>
        <w:t xml:space="preserve"> presentadas por </w:t>
      </w:r>
      <w:r w:rsidR="00A77D63" w:rsidRPr="00975BC9">
        <w:rPr>
          <w:rFonts w:ascii="Arial" w:hAnsi="Arial" w:cs="Arial"/>
        </w:rPr>
        <w:t xml:space="preserve">los docentes </w:t>
      </w:r>
      <w:r w:rsidR="00A77D63">
        <w:rPr>
          <w:rFonts w:ascii="Arial" w:hAnsi="Arial" w:cs="Arial"/>
        </w:rPr>
        <w:t>sobre los trámites de reconocimiento de prestaciones económicas y la prestación del servicio de salud</w:t>
      </w:r>
      <w:r w:rsidR="00BC737C">
        <w:rPr>
          <w:rFonts w:ascii="Arial" w:hAnsi="Arial" w:cs="Arial"/>
        </w:rPr>
        <w:t>,</w:t>
      </w:r>
      <w:r w:rsidR="00A77D63">
        <w:rPr>
          <w:rFonts w:ascii="Arial" w:hAnsi="Arial" w:cs="Arial"/>
        </w:rPr>
        <w:t xml:space="preserve"> y las presenta en las r</w:t>
      </w:r>
      <w:r w:rsidR="00BC737C">
        <w:rPr>
          <w:rFonts w:ascii="Arial" w:hAnsi="Arial" w:cs="Arial"/>
        </w:rPr>
        <w:t xml:space="preserve">euniones </w:t>
      </w:r>
      <w:r w:rsidR="00BC737C" w:rsidRPr="00A30BA4">
        <w:rPr>
          <w:rFonts w:ascii="Arial" w:hAnsi="Arial" w:cs="Arial"/>
        </w:rPr>
        <w:t>semanales</w:t>
      </w:r>
      <w:r w:rsidR="00A30BA4">
        <w:rPr>
          <w:rFonts w:ascii="Arial" w:hAnsi="Arial" w:cs="Arial"/>
        </w:rPr>
        <w:t xml:space="preserve"> </w:t>
      </w:r>
      <w:r w:rsidR="00BC737C">
        <w:rPr>
          <w:rFonts w:ascii="Arial" w:hAnsi="Arial" w:cs="Arial"/>
        </w:rPr>
        <w:t>de veedores de salud y a</w:t>
      </w:r>
      <w:r w:rsidR="00A77D63" w:rsidRPr="00975BC9">
        <w:rPr>
          <w:rFonts w:ascii="Arial" w:hAnsi="Arial" w:cs="Arial"/>
        </w:rPr>
        <w:t>uditores médicos para atender</w:t>
      </w:r>
      <w:r w:rsidR="00A77D63">
        <w:rPr>
          <w:rFonts w:ascii="Arial" w:hAnsi="Arial" w:cs="Arial"/>
        </w:rPr>
        <w:t>las</w:t>
      </w:r>
      <w:r w:rsidR="00A30BA4">
        <w:rPr>
          <w:rFonts w:ascii="Arial" w:hAnsi="Arial" w:cs="Arial"/>
        </w:rPr>
        <w:t>, así d</w:t>
      </w:r>
      <w:r w:rsidR="00A77D63" w:rsidRPr="00975BC9">
        <w:rPr>
          <w:rFonts w:ascii="Arial" w:hAnsi="Arial" w:cs="Arial"/>
        </w:rPr>
        <w:t xml:space="preserve">eterminar </w:t>
      </w:r>
      <w:r w:rsidR="00A77D63">
        <w:rPr>
          <w:rFonts w:ascii="Arial" w:hAnsi="Arial" w:cs="Arial"/>
        </w:rPr>
        <w:t xml:space="preserve">cuáles deben </w:t>
      </w:r>
      <w:r w:rsidR="00A77D63" w:rsidRPr="00975BC9">
        <w:rPr>
          <w:rFonts w:ascii="Arial" w:hAnsi="Arial" w:cs="Arial"/>
        </w:rPr>
        <w:t>se</w:t>
      </w:r>
      <w:r w:rsidR="00A77D63">
        <w:rPr>
          <w:rFonts w:ascii="Arial" w:hAnsi="Arial" w:cs="Arial"/>
        </w:rPr>
        <w:t>r discutidas en la sesión mensual del</w:t>
      </w:r>
      <w:r w:rsidR="00A77D63" w:rsidRPr="00975BC9">
        <w:rPr>
          <w:rFonts w:ascii="Arial" w:hAnsi="Arial" w:cs="Arial"/>
        </w:rPr>
        <w:t xml:space="preserve"> Comité</w:t>
      </w:r>
      <w:r w:rsidR="00BC737C">
        <w:rPr>
          <w:rFonts w:ascii="Arial" w:hAnsi="Arial" w:cs="Arial"/>
        </w:rPr>
        <w:t xml:space="preserve"> Regional de </w:t>
      </w:r>
      <w:r w:rsidR="00962904" w:rsidRPr="009455C2">
        <w:rPr>
          <w:rFonts w:ascii="Arial" w:hAnsi="Arial" w:cs="Arial"/>
        </w:rPr>
        <w:t>Prestaciones</w:t>
      </w:r>
      <w:r w:rsidR="009455C2">
        <w:rPr>
          <w:rFonts w:ascii="Arial" w:hAnsi="Arial" w:cs="Arial"/>
        </w:rPr>
        <w:t xml:space="preserve"> </w:t>
      </w:r>
      <w:r w:rsidR="00062C4F">
        <w:rPr>
          <w:rFonts w:ascii="Arial" w:hAnsi="Arial" w:cs="Arial"/>
        </w:rPr>
        <w:t>y S</w:t>
      </w:r>
      <w:r w:rsidR="009455C2">
        <w:rPr>
          <w:rFonts w:ascii="Arial" w:hAnsi="Arial" w:cs="Arial"/>
        </w:rPr>
        <w:t>alud</w:t>
      </w:r>
      <w:r w:rsidR="00BC737C">
        <w:rPr>
          <w:rFonts w:ascii="Arial" w:hAnsi="Arial" w:cs="Arial"/>
        </w:rPr>
        <w:t>.</w:t>
      </w:r>
    </w:p>
    <w:p w:rsidR="00CE7872" w:rsidRDefault="00CE7872" w:rsidP="0028564F">
      <w:pPr>
        <w:jc w:val="both"/>
        <w:rPr>
          <w:rFonts w:ascii="Arial" w:hAnsi="Arial" w:cs="Arial"/>
        </w:rPr>
      </w:pPr>
    </w:p>
    <w:p w:rsidR="00CE7872" w:rsidRPr="00290928" w:rsidRDefault="00CE7872" w:rsidP="00A77D63">
      <w:pPr>
        <w:pStyle w:val="Prrafodelista"/>
        <w:numPr>
          <w:ilvl w:val="0"/>
          <w:numId w:val="2"/>
        </w:numPr>
        <w:jc w:val="both"/>
        <w:rPr>
          <w:rFonts w:ascii="Arial" w:hAnsi="Arial" w:cs="Arial"/>
          <w:b/>
        </w:rPr>
      </w:pPr>
      <w:r w:rsidRPr="00290928">
        <w:rPr>
          <w:rFonts w:ascii="Arial" w:hAnsi="Arial" w:cs="Arial"/>
          <w:b/>
        </w:rPr>
        <w:t>Reunir los asuntos administrativos que afectan la prestación del servicio educativo.</w:t>
      </w:r>
    </w:p>
    <w:p w:rsidR="00CE7872" w:rsidRDefault="00BC737C" w:rsidP="0028564F">
      <w:pPr>
        <w:jc w:val="both"/>
        <w:rPr>
          <w:rFonts w:ascii="Arial" w:hAnsi="Arial" w:cs="Arial"/>
        </w:rPr>
      </w:pPr>
      <w:r w:rsidRPr="00277354">
        <w:rPr>
          <w:rFonts w:ascii="Arial" w:hAnsi="Arial" w:cs="Arial"/>
        </w:rPr>
        <w:t>El funcionario</w:t>
      </w:r>
      <w:r>
        <w:rPr>
          <w:rFonts w:ascii="Arial" w:hAnsi="Arial" w:cs="Arial"/>
        </w:rPr>
        <w:t xml:space="preserve"> responsable de Talento Humano de la Secretaría de Educación </w:t>
      </w:r>
      <w:r w:rsidR="00A77D63">
        <w:rPr>
          <w:rFonts w:ascii="Arial" w:hAnsi="Arial" w:cs="Arial"/>
        </w:rPr>
        <w:t>reúne mensualmente lo</w:t>
      </w:r>
      <w:r w:rsidR="00A77D63" w:rsidRPr="00975BC9">
        <w:rPr>
          <w:rFonts w:ascii="Arial" w:hAnsi="Arial" w:cs="Arial"/>
        </w:rPr>
        <w:t>s asuntos administrativos relacionados</w:t>
      </w:r>
      <w:r w:rsidR="00A30BA4">
        <w:rPr>
          <w:rFonts w:ascii="Arial" w:hAnsi="Arial" w:cs="Arial"/>
        </w:rPr>
        <w:t xml:space="preserve"> con afiliaciones, t</w:t>
      </w:r>
      <w:r w:rsidR="00A77D63">
        <w:rPr>
          <w:rFonts w:ascii="Arial" w:hAnsi="Arial" w:cs="Arial"/>
        </w:rPr>
        <w:t>rámites</w:t>
      </w:r>
      <w:r w:rsidR="00A30BA4">
        <w:rPr>
          <w:rFonts w:ascii="Arial" w:hAnsi="Arial" w:cs="Arial"/>
        </w:rPr>
        <w:t xml:space="preserve"> y </w:t>
      </w:r>
      <w:r w:rsidR="00A77D63" w:rsidRPr="00975BC9">
        <w:rPr>
          <w:rFonts w:ascii="Arial" w:hAnsi="Arial" w:cs="Arial"/>
        </w:rPr>
        <w:t>p</w:t>
      </w:r>
      <w:r w:rsidR="00A77D63">
        <w:rPr>
          <w:rFonts w:ascii="Arial" w:hAnsi="Arial" w:cs="Arial"/>
        </w:rPr>
        <w:t>restación del servicio de salud</w:t>
      </w:r>
      <w:r w:rsidR="00A30BA4">
        <w:rPr>
          <w:rFonts w:ascii="Arial" w:hAnsi="Arial" w:cs="Arial"/>
        </w:rPr>
        <w:t>,</w:t>
      </w:r>
      <w:r w:rsidR="00A77D63" w:rsidRPr="00975BC9">
        <w:rPr>
          <w:rFonts w:ascii="Arial" w:hAnsi="Arial" w:cs="Arial"/>
        </w:rPr>
        <w:t xml:space="preserve"> </w:t>
      </w:r>
      <w:r w:rsidR="00A77D63">
        <w:rPr>
          <w:rFonts w:ascii="Arial" w:hAnsi="Arial" w:cs="Arial"/>
        </w:rPr>
        <w:t>que impactan</w:t>
      </w:r>
      <w:r w:rsidR="00A77D63" w:rsidRPr="00975BC9">
        <w:rPr>
          <w:rFonts w:ascii="Arial" w:hAnsi="Arial" w:cs="Arial"/>
        </w:rPr>
        <w:t xml:space="preserve"> la prestación del servicio educativo</w:t>
      </w:r>
      <w:r w:rsidR="00A77D63">
        <w:rPr>
          <w:rFonts w:ascii="Arial" w:hAnsi="Arial" w:cs="Arial"/>
        </w:rPr>
        <w:t>,</w:t>
      </w:r>
      <w:r w:rsidR="00A30BA4">
        <w:rPr>
          <w:rFonts w:ascii="Arial" w:hAnsi="Arial" w:cs="Arial"/>
        </w:rPr>
        <w:t xml:space="preserve"> como son:</w:t>
      </w:r>
      <w:r w:rsidR="00A77D63">
        <w:rPr>
          <w:rFonts w:ascii="Arial" w:hAnsi="Arial" w:cs="Arial"/>
        </w:rPr>
        <w:t xml:space="preserve"> I</w:t>
      </w:r>
      <w:r w:rsidR="00A77D63" w:rsidRPr="00975BC9">
        <w:rPr>
          <w:rFonts w:ascii="Arial" w:hAnsi="Arial" w:cs="Arial"/>
        </w:rPr>
        <w:t xml:space="preserve">ncapacidades, Valoraciones Laborales, Pensiones de Invalidez, </w:t>
      </w:r>
      <w:r w:rsidR="00A77D63">
        <w:rPr>
          <w:rFonts w:ascii="Arial" w:hAnsi="Arial" w:cs="Arial"/>
        </w:rPr>
        <w:t xml:space="preserve">y </w:t>
      </w:r>
      <w:r w:rsidR="00A77D63" w:rsidRPr="00975BC9">
        <w:rPr>
          <w:rFonts w:ascii="Arial" w:hAnsi="Arial" w:cs="Arial"/>
        </w:rPr>
        <w:t>Remisiones</w:t>
      </w:r>
      <w:r w:rsidR="00A77D63">
        <w:rPr>
          <w:rFonts w:ascii="Arial" w:hAnsi="Arial" w:cs="Arial"/>
        </w:rPr>
        <w:t>.</w:t>
      </w:r>
    </w:p>
    <w:p w:rsidR="00962904" w:rsidRPr="00290928" w:rsidRDefault="00962904" w:rsidP="0028564F">
      <w:pPr>
        <w:jc w:val="both"/>
        <w:rPr>
          <w:rFonts w:ascii="Arial" w:hAnsi="Arial" w:cs="Arial"/>
          <w:b/>
        </w:rPr>
      </w:pPr>
    </w:p>
    <w:p w:rsidR="00CE7872" w:rsidRPr="00290928" w:rsidRDefault="00A77D63" w:rsidP="00A77D63">
      <w:pPr>
        <w:pStyle w:val="Prrafodelista"/>
        <w:numPr>
          <w:ilvl w:val="0"/>
          <w:numId w:val="2"/>
        </w:numPr>
        <w:jc w:val="both"/>
        <w:rPr>
          <w:rFonts w:ascii="Arial" w:hAnsi="Arial" w:cs="Arial"/>
          <w:b/>
        </w:rPr>
      </w:pPr>
      <w:r w:rsidRPr="00290928">
        <w:rPr>
          <w:rFonts w:ascii="Arial" w:hAnsi="Arial" w:cs="Arial"/>
          <w:b/>
        </w:rPr>
        <w:t>Realizar con</w:t>
      </w:r>
      <w:r w:rsidR="00962904">
        <w:rPr>
          <w:rFonts w:ascii="Arial" w:hAnsi="Arial" w:cs="Arial"/>
          <w:b/>
        </w:rPr>
        <w:t>vocatoria mensual a sesión del C</w:t>
      </w:r>
      <w:r w:rsidRPr="00290928">
        <w:rPr>
          <w:rFonts w:ascii="Arial" w:hAnsi="Arial" w:cs="Arial"/>
          <w:b/>
        </w:rPr>
        <w:t>omité</w:t>
      </w:r>
      <w:r w:rsidR="00962904">
        <w:rPr>
          <w:rFonts w:ascii="Arial" w:hAnsi="Arial" w:cs="Arial"/>
          <w:b/>
        </w:rPr>
        <w:t xml:space="preserve"> Regional de </w:t>
      </w:r>
      <w:r w:rsidR="00962904" w:rsidRPr="00062C4F">
        <w:rPr>
          <w:rFonts w:ascii="Arial" w:hAnsi="Arial" w:cs="Arial"/>
          <w:b/>
        </w:rPr>
        <w:t>Prestaciones</w:t>
      </w:r>
      <w:r w:rsidR="009455C2">
        <w:rPr>
          <w:rFonts w:ascii="Arial" w:hAnsi="Arial" w:cs="Arial"/>
          <w:b/>
        </w:rPr>
        <w:t xml:space="preserve"> </w:t>
      </w:r>
      <w:r w:rsidR="009455C2" w:rsidRPr="00062C4F">
        <w:rPr>
          <w:rFonts w:ascii="Arial" w:hAnsi="Arial" w:cs="Arial"/>
          <w:b/>
        </w:rPr>
        <w:t>y salud</w:t>
      </w:r>
      <w:r w:rsidRPr="00290928">
        <w:rPr>
          <w:rFonts w:ascii="Arial" w:hAnsi="Arial" w:cs="Arial"/>
          <w:b/>
        </w:rPr>
        <w:t xml:space="preserve">. </w:t>
      </w:r>
    </w:p>
    <w:p w:rsidR="00CE7872" w:rsidRDefault="00962904" w:rsidP="0028564F">
      <w:pPr>
        <w:jc w:val="both"/>
        <w:rPr>
          <w:rFonts w:ascii="Arial" w:hAnsi="Arial" w:cs="Arial"/>
        </w:rPr>
      </w:pPr>
      <w:r w:rsidRPr="00277354">
        <w:rPr>
          <w:rFonts w:ascii="Arial" w:hAnsi="Arial" w:cs="Arial"/>
        </w:rPr>
        <w:t>El funcionario</w:t>
      </w:r>
      <w:r>
        <w:rPr>
          <w:rFonts w:ascii="Arial" w:hAnsi="Arial" w:cs="Arial"/>
        </w:rPr>
        <w:t xml:space="preserve"> responsable de Talento Humano de la Secretaría de Educación junto con el Se</w:t>
      </w:r>
      <w:r w:rsidR="00A77D63" w:rsidRPr="00975BC9">
        <w:rPr>
          <w:rFonts w:ascii="Arial" w:hAnsi="Arial" w:cs="Arial"/>
        </w:rPr>
        <w:t xml:space="preserve">cretario de Educación </w:t>
      </w:r>
      <w:r>
        <w:rPr>
          <w:rFonts w:ascii="Arial" w:hAnsi="Arial" w:cs="Arial"/>
        </w:rPr>
        <w:t>realiza</w:t>
      </w:r>
      <w:r w:rsidR="00A77D63">
        <w:rPr>
          <w:rFonts w:ascii="Arial" w:hAnsi="Arial" w:cs="Arial"/>
        </w:rPr>
        <w:t xml:space="preserve"> la c</w:t>
      </w:r>
      <w:r w:rsidR="00A77D63" w:rsidRPr="00975BC9">
        <w:rPr>
          <w:rFonts w:ascii="Arial" w:hAnsi="Arial" w:cs="Arial"/>
        </w:rPr>
        <w:t>onvocato</w:t>
      </w:r>
      <w:r>
        <w:rPr>
          <w:rFonts w:ascii="Arial" w:hAnsi="Arial" w:cs="Arial"/>
        </w:rPr>
        <w:t>ria mensual a sesión del C</w:t>
      </w:r>
      <w:r w:rsidR="00A77D63">
        <w:rPr>
          <w:rFonts w:ascii="Arial" w:hAnsi="Arial" w:cs="Arial"/>
        </w:rPr>
        <w:t>omité</w:t>
      </w:r>
      <w:r>
        <w:rPr>
          <w:rFonts w:ascii="Arial" w:hAnsi="Arial" w:cs="Arial"/>
        </w:rPr>
        <w:t xml:space="preserve"> Regional de </w:t>
      </w:r>
      <w:r w:rsidRPr="00062C4F">
        <w:rPr>
          <w:rFonts w:ascii="Arial" w:hAnsi="Arial" w:cs="Arial"/>
        </w:rPr>
        <w:t>Prestaciones</w:t>
      </w:r>
      <w:r w:rsidR="009455C2">
        <w:rPr>
          <w:rFonts w:ascii="Arial" w:hAnsi="Arial" w:cs="Arial"/>
        </w:rPr>
        <w:t xml:space="preserve"> </w:t>
      </w:r>
      <w:r w:rsidR="00062C4F">
        <w:rPr>
          <w:rFonts w:ascii="Arial" w:hAnsi="Arial" w:cs="Arial"/>
        </w:rPr>
        <w:t>y S</w:t>
      </w:r>
      <w:r w:rsidR="009455C2">
        <w:rPr>
          <w:rFonts w:ascii="Arial" w:hAnsi="Arial" w:cs="Arial"/>
        </w:rPr>
        <w:t>alud</w:t>
      </w:r>
      <w:r w:rsidR="00A77D63">
        <w:rPr>
          <w:rFonts w:ascii="Arial" w:hAnsi="Arial" w:cs="Arial"/>
        </w:rPr>
        <w:t xml:space="preserve">, acompañándola de </w:t>
      </w:r>
      <w:r w:rsidR="00062C4F">
        <w:rPr>
          <w:rFonts w:ascii="Arial" w:hAnsi="Arial" w:cs="Arial"/>
        </w:rPr>
        <w:t>la a</w:t>
      </w:r>
      <w:r w:rsidR="00A77D63" w:rsidRPr="00975BC9">
        <w:rPr>
          <w:rFonts w:ascii="Arial" w:hAnsi="Arial" w:cs="Arial"/>
        </w:rPr>
        <w:t xml:space="preserve">genda </w:t>
      </w:r>
      <w:r w:rsidR="00A77D63">
        <w:rPr>
          <w:rFonts w:ascii="Arial" w:hAnsi="Arial" w:cs="Arial"/>
        </w:rPr>
        <w:t>a seguir</w:t>
      </w:r>
      <w:r w:rsidR="007C5A30">
        <w:rPr>
          <w:rFonts w:ascii="Arial" w:hAnsi="Arial" w:cs="Arial"/>
        </w:rPr>
        <w:t xml:space="preserve"> y de las funciones del Comité Regional descritas en el artículo 8, del Decreto</w:t>
      </w:r>
      <w:r w:rsidR="006B136B">
        <w:rPr>
          <w:rFonts w:ascii="Arial" w:hAnsi="Arial" w:cs="Arial"/>
        </w:rPr>
        <w:t xml:space="preserve"> 2831 del 2005</w:t>
      </w:r>
      <w:r w:rsidR="00A77D63">
        <w:rPr>
          <w:rFonts w:ascii="Arial" w:hAnsi="Arial" w:cs="Arial"/>
        </w:rPr>
        <w:t xml:space="preserve">. Para cada sesión, el funcionario encargado en la ETC </w:t>
      </w:r>
      <w:r w:rsidR="00062C4F">
        <w:rPr>
          <w:rFonts w:ascii="Arial" w:hAnsi="Arial" w:cs="Arial"/>
        </w:rPr>
        <w:t xml:space="preserve">(Entidad Territorial Certificada) </w:t>
      </w:r>
      <w:r w:rsidR="00A77D63">
        <w:rPr>
          <w:rFonts w:ascii="Arial" w:hAnsi="Arial" w:cs="Arial"/>
        </w:rPr>
        <w:t>debe remitir a la Fiduciaria y a los prestadores de salud</w:t>
      </w:r>
      <w:r w:rsidR="00A77D63" w:rsidRPr="00975BC9">
        <w:rPr>
          <w:rFonts w:ascii="Arial" w:hAnsi="Arial" w:cs="Arial"/>
        </w:rPr>
        <w:t xml:space="preserve"> los temas</w:t>
      </w:r>
      <w:r w:rsidR="00A77D63">
        <w:rPr>
          <w:rFonts w:ascii="Arial" w:hAnsi="Arial" w:cs="Arial"/>
        </w:rPr>
        <w:t xml:space="preserve"> y casos especiales a </w:t>
      </w:r>
      <w:r w:rsidR="00A77D63" w:rsidRPr="00975BC9">
        <w:rPr>
          <w:rFonts w:ascii="Arial" w:hAnsi="Arial" w:cs="Arial"/>
        </w:rPr>
        <w:t>trat</w:t>
      </w:r>
      <w:r w:rsidR="00A77D63">
        <w:rPr>
          <w:rFonts w:ascii="Arial" w:hAnsi="Arial" w:cs="Arial"/>
        </w:rPr>
        <w:t xml:space="preserve">ar </w:t>
      </w:r>
      <w:r w:rsidR="00A77D63" w:rsidRPr="00975BC9">
        <w:rPr>
          <w:rFonts w:ascii="Arial" w:hAnsi="Arial" w:cs="Arial"/>
        </w:rPr>
        <w:t xml:space="preserve">en </w:t>
      </w:r>
      <w:r w:rsidR="00A77D63">
        <w:rPr>
          <w:rFonts w:ascii="Arial" w:hAnsi="Arial" w:cs="Arial"/>
        </w:rPr>
        <w:t xml:space="preserve">la sesión del </w:t>
      </w:r>
      <w:r w:rsidR="00A77D63" w:rsidRPr="00975BC9">
        <w:rPr>
          <w:rFonts w:ascii="Arial" w:hAnsi="Arial" w:cs="Arial"/>
        </w:rPr>
        <w:t xml:space="preserve">comité y la información que </w:t>
      </w:r>
      <w:r w:rsidR="00A77D63">
        <w:rPr>
          <w:rFonts w:ascii="Arial" w:hAnsi="Arial" w:cs="Arial"/>
        </w:rPr>
        <w:t xml:space="preserve">se </w:t>
      </w:r>
      <w:r w:rsidR="00A77D63" w:rsidRPr="00975BC9">
        <w:rPr>
          <w:rFonts w:ascii="Arial" w:hAnsi="Arial" w:cs="Arial"/>
        </w:rPr>
        <w:t>requie</w:t>
      </w:r>
      <w:r w:rsidR="00A77D63">
        <w:rPr>
          <w:rFonts w:ascii="Arial" w:hAnsi="Arial" w:cs="Arial"/>
        </w:rPr>
        <w:t>re sea presentada y discutida.</w:t>
      </w:r>
    </w:p>
    <w:p w:rsidR="00062C4F" w:rsidRDefault="00062C4F" w:rsidP="0028564F">
      <w:pPr>
        <w:jc w:val="both"/>
        <w:rPr>
          <w:rFonts w:ascii="Arial" w:hAnsi="Arial" w:cs="Arial"/>
        </w:rPr>
      </w:pPr>
    </w:p>
    <w:p w:rsidR="00062C4F" w:rsidRDefault="00062C4F" w:rsidP="0028564F">
      <w:pPr>
        <w:jc w:val="both"/>
        <w:rPr>
          <w:rFonts w:ascii="Arial" w:hAnsi="Arial" w:cs="Arial"/>
        </w:rPr>
      </w:pPr>
    </w:p>
    <w:p w:rsidR="00062C4F" w:rsidRDefault="00062C4F" w:rsidP="0028564F">
      <w:pPr>
        <w:jc w:val="both"/>
        <w:rPr>
          <w:rFonts w:ascii="Arial" w:hAnsi="Arial" w:cs="Arial"/>
        </w:rPr>
      </w:pPr>
    </w:p>
    <w:p w:rsidR="009825F0" w:rsidRPr="009825F0" w:rsidRDefault="009825F0" w:rsidP="009825F0">
      <w:pPr>
        <w:pStyle w:val="Prrafodelista"/>
        <w:numPr>
          <w:ilvl w:val="0"/>
          <w:numId w:val="2"/>
        </w:numPr>
        <w:jc w:val="both"/>
        <w:rPr>
          <w:rFonts w:ascii="Arial" w:hAnsi="Arial" w:cs="Arial"/>
          <w:b/>
        </w:rPr>
      </w:pPr>
      <w:r w:rsidRPr="009825F0">
        <w:rPr>
          <w:rFonts w:ascii="Arial" w:hAnsi="Arial" w:cs="Arial"/>
          <w:b/>
        </w:rPr>
        <w:lastRenderedPageBreak/>
        <w:t xml:space="preserve">Elaborar acta de cada sesión. </w:t>
      </w:r>
    </w:p>
    <w:p w:rsidR="009825F0" w:rsidRDefault="009825F0" w:rsidP="009825F0">
      <w:pPr>
        <w:jc w:val="both"/>
        <w:rPr>
          <w:rFonts w:ascii="Arial" w:hAnsi="Arial" w:cs="Arial"/>
        </w:rPr>
      </w:pPr>
      <w:r w:rsidRPr="00277354">
        <w:rPr>
          <w:rFonts w:ascii="Arial" w:hAnsi="Arial" w:cs="Arial"/>
        </w:rPr>
        <w:t>El funcionario</w:t>
      </w:r>
      <w:r>
        <w:rPr>
          <w:rFonts w:ascii="Arial" w:hAnsi="Arial" w:cs="Arial"/>
        </w:rPr>
        <w:t xml:space="preserve"> responsable de Talento Humano de la Secretaría de Educación, en su calidad de </w:t>
      </w:r>
      <w:r w:rsidRPr="00062C4F">
        <w:rPr>
          <w:rFonts w:ascii="Arial" w:hAnsi="Arial" w:cs="Arial"/>
        </w:rPr>
        <w:t>Secretario del Comité</w:t>
      </w:r>
      <w:r>
        <w:rPr>
          <w:rFonts w:ascii="Arial" w:hAnsi="Arial" w:cs="Arial"/>
        </w:rPr>
        <w:t>, e</w:t>
      </w:r>
      <w:r w:rsidRPr="00975BC9">
        <w:rPr>
          <w:rFonts w:ascii="Arial" w:hAnsi="Arial" w:cs="Arial"/>
        </w:rPr>
        <w:t xml:space="preserve">labora el </w:t>
      </w:r>
      <w:r>
        <w:rPr>
          <w:rFonts w:ascii="Arial" w:hAnsi="Arial" w:cs="Arial"/>
        </w:rPr>
        <w:t>a</w:t>
      </w:r>
      <w:r w:rsidRPr="00975BC9">
        <w:rPr>
          <w:rFonts w:ascii="Arial" w:hAnsi="Arial" w:cs="Arial"/>
        </w:rPr>
        <w:t>cta de cada sesión</w:t>
      </w:r>
      <w:r>
        <w:rPr>
          <w:rFonts w:ascii="Arial" w:hAnsi="Arial" w:cs="Arial"/>
        </w:rPr>
        <w:t xml:space="preserve"> que contenga los temas de la agenda. </w:t>
      </w:r>
    </w:p>
    <w:p w:rsidR="009825F0" w:rsidRDefault="009825F0" w:rsidP="0028564F">
      <w:pPr>
        <w:jc w:val="both"/>
        <w:rPr>
          <w:rFonts w:ascii="Arial" w:hAnsi="Arial" w:cs="Arial"/>
        </w:rPr>
      </w:pPr>
    </w:p>
    <w:p w:rsidR="00A77D63" w:rsidRPr="009825F0" w:rsidRDefault="00F328DE" w:rsidP="009825F0">
      <w:pPr>
        <w:pStyle w:val="Prrafodelista"/>
        <w:numPr>
          <w:ilvl w:val="0"/>
          <w:numId w:val="2"/>
        </w:numPr>
        <w:jc w:val="both"/>
        <w:rPr>
          <w:rFonts w:ascii="Arial" w:hAnsi="Arial" w:cs="Arial"/>
          <w:b/>
        </w:rPr>
      </w:pPr>
      <w:r>
        <w:rPr>
          <w:rFonts w:ascii="Arial" w:hAnsi="Arial" w:cs="Arial"/>
          <w:b/>
        </w:rPr>
        <w:t xml:space="preserve">Revisar </w:t>
      </w:r>
      <w:r w:rsidR="00A77D63" w:rsidRPr="009825F0">
        <w:rPr>
          <w:rFonts w:ascii="Arial" w:hAnsi="Arial" w:cs="Arial"/>
          <w:b/>
        </w:rPr>
        <w:t>las tareas y compromisos</w:t>
      </w:r>
      <w:r w:rsidR="009825F0" w:rsidRPr="009825F0">
        <w:rPr>
          <w:rFonts w:ascii="Arial" w:hAnsi="Arial" w:cs="Arial"/>
          <w:b/>
        </w:rPr>
        <w:t xml:space="preserve"> adquiridos en la sesión anterior.</w:t>
      </w:r>
    </w:p>
    <w:p w:rsidR="00A77D63" w:rsidRDefault="00962904" w:rsidP="0028564F">
      <w:pPr>
        <w:jc w:val="both"/>
        <w:rPr>
          <w:rFonts w:ascii="Arial" w:hAnsi="Arial" w:cs="Arial"/>
        </w:rPr>
      </w:pPr>
      <w:r w:rsidRPr="00277354">
        <w:rPr>
          <w:rFonts w:ascii="Arial" w:hAnsi="Arial" w:cs="Arial"/>
        </w:rPr>
        <w:t>El funcionario</w:t>
      </w:r>
      <w:r>
        <w:rPr>
          <w:rFonts w:ascii="Arial" w:hAnsi="Arial" w:cs="Arial"/>
        </w:rPr>
        <w:t xml:space="preserve"> responsable de Talento Humano de la Secretaría de Educación</w:t>
      </w:r>
      <w:r w:rsidR="00A77D63">
        <w:rPr>
          <w:rFonts w:ascii="Arial" w:hAnsi="Arial" w:cs="Arial"/>
        </w:rPr>
        <w:t xml:space="preserve">, en su calidad </w:t>
      </w:r>
      <w:r w:rsidR="00A77D63" w:rsidRPr="00062C4F">
        <w:rPr>
          <w:rFonts w:ascii="Arial" w:hAnsi="Arial" w:cs="Arial"/>
        </w:rPr>
        <w:t>de Secretario del Comité</w:t>
      </w:r>
      <w:r w:rsidR="00A77D63">
        <w:rPr>
          <w:rFonts w:ascii="Arial" w:hAnsi="Arial" w:cs="Arial"/>
        </w:rPr>
        <w:t>, in</w:t>
      </w:r>
      <w:r w:rsidR="002559DC">
        <w:rPr>
          <w:rFonts w:ascii="Arial" w:hAnsi="Arial" w:cs="Arial"/>
        </w:rPr>
        <w:t xml:space="preserve">icia con la lectura del acta </w:t>
      </w:r>
      <w:r w:rsidR="009825F0">
        <w:rPr>
          <w:rFonts w:ascii="Arial" w:hAnsi="Arial" w:cs="Arial"/>
        </w:rPr>
        <w:t xml:space="preserve">de la reunión </w:t>
      </w:r>
      <w:r w:rsidR="002559DC">
        <w:rPr>
          <w:rFonts w:ascii="Arial" w:hAnsi="Arial" w:cs="Arial"/>
        </w:rPr>
        <w:t>anterior la cual contiene las</w:t>
      </w:r>
      <w:r w:rsidR="00A77D63" w:rsidRPr="00975BC9">
        <w:rPr>
          <w:rFonts w:ascii="Arial" w:hAnsi="Arial" w:cs="Arial"/>
        </w:rPr>
        <w:t xml:space="preserve"> tareas y compromisos adquiridos</w:t>
      </w:r>
      <w:r w:rsidR="002559DC">
        <w:rPr>
          <w:rFonts w:ascii="Arial" w:hAnsi="Arial" w:cs="Arial"/>
        </w:rPr>
        <w:t>.</w:t>
      </w:r>
    </w:p>
    <w:p w:rsidR="009825F0" w:rsidRDefault="00A77D63" w:rsidP="0028564F">
      <w:pPr>
        <w:jc w:val="both"/>
        <w:rPr>
          <w:rFonts w:ascii="Arial" w:hAnsi="Arial" w:cs="Arial"/>
        </w:rPr>
      </w:pPr>
      <w:r>
        <w:rPr>
          <w:rFonts w:ascii="Arial" w:hAnsi="Arial" w:cs="Arial"/>
        </w:rPr>
        <w:t xml:space="preserve">  </w:t>
      </w:r>
    </w:p>
    <w:p w:rsidR="009001EE" w:rsidRPr="009825F0" w:rsidRDefault="009001EE" w:rsidP="009825F0">
      <w:pPr>
        <w:pStyle w:val="Prrafodelista"/>
        <w:numPr>
          <w:ilvl w:val="0"/>
          <w:numId w:val="2"/>
        </w:numPr>
        <w:jc w:val="both"/>
        <w:rPr>
          <w:rFonts w:ascii="Arial" w:hAnsi="Arial" w:cs="Arial"/>
          <w:b/>
        </w:rPr>
      </w:pPr>
      <w:r w:rsidRPr="009825F0">
        <w:rPr>
          <w:rFonts w:ascii="Arial" w:hAnsi="Arial" w:cs="Arial"/>
          <w:b/>
        </w:rPr>
        <w:t>Evalua</w:t>
      </w:r>
      <w:r w:rsidR="00CC21FF" w:rsidRPr="009825F0">
        <w:rPr>
          <w:rFonts w:ascii="Arial" w:hAnsi="Arial" w:cs="Arial"/>
          <w:b/>
        </w:rPr>
        <w:t xml:space="preserve">r el funcionamiento del Comité Regional de </w:t>
      </w:r>
      <w:r w:rsidR="00CC21FF" w:rsidRPr="00062C4F">
        <w:rPr>
          <w:rFonts w:ascii="Arial" w:hAnsi="Arial" w:cs="Arial"/>
          <w:b/>
        </w:rPr>
        <w:t>Prestaciones</w:t>
      </w:r>
      <w:r w:rsidR="009455C2" w:rsidRPr="00062C4F">
        <w:rPr>
          <w:rFonts w:ascii="Arial" w:hAnsi="Arial" w:cs="Arial"/>
          <w:b/>
        </w:rPr>
        <w:t xml:space="preserve"> </w:t>
      </w:r>
      <w:r w:rsidR="00062C4F">
        <w:rPr>
          <w:rFonts w:ascii="Arial" w:hAnsi="Arial" w:cs="Arial"/>
          <w:b/>
        </w:rPr>
        <w:t>y S</w:t>
      </w:r>
      <w:r w:rsidR="009455C2" w:rsidRPr="00062C4F">
        <w:rPr>
          <w:rFonts w:ascii="Arial" w:hAnsi="Arial" w:cs="Arial"/>
          <w:b/>
        </w:rPr>
        <w:t>alud</w:t>
      </w:r>
      <w:r w:rsidRPr="00062C4F">
        <w:rPr>
          <w:rFonts w:ascii="Arial" w:hAnsi="Arial" w:cs="Arial"/>
          <w:b/>
        </w:rPr>
        <w:t>.</w:t>
      </w:r>
      <w:r w:rsidRPr="009825F0">
        <w:rPr>
          <w:rFonts w:ascii="Arial" w:hAnsi="Arial" w:cs="Arial"/>
          <w:b/>
        </w:rPr>
        <w:t xml:space="preserve"> </w:t>
      </w:r>
    </w:p>
    <w:p w:rsidR="000327D8" w:rsidRDefault="00962904" w:rsidP="0028564F">
      <w:pPr>
        <w:jc w:val="both"/>
        <w:rPr>
          <w:rFonts w:ascii="Arial" w:hAnsi="Arial" w:cs="Arial"/>
        </w:rPr>
      </w:pPr>
      <w:r w:rsidRPr="00277354">
        <w:rPr>
          <w:rFonts w:ascii="Arial" w:hAnsi="Arial" w:cs="Arial"/>
        </w:rPr>
        <w:t>El funcionario</w:t>
      </w:r>
      <w:r>
        <w:rPr>
          <w:rFonts w:ascii="Arial" w:hAnsi="Arial" w:cs="Arial"/>
        </w:rPr>
        <w:t xml:space="preserve"> responsable de Talento Humano de la Secretaría de Educación</w:t>
      </w:r>
      <w:r w:rsidR="00CC21FF">
        <w:rPr>
          <w:rFonts w:ascii="Arial" w:hAnsi="Arial" w:cs="Arial"/>
        </w:rPr>
        <w:t xml:space="preserve"> </w:t>
      </w:r>
      <w:r w:rsidR="0028564F">
        <w:rPr>
          <w:rFonts w:ascii="Arial" w:hAnsi="Arial" w:cs="Arial"/>
        </w:rPr>
        <w:t>realiza una sesión al final del año lectivo para evaluar con todos los participan</w:t>
      </w:r>
      <w:r w:rsidR="00062C4F">
        <w:rPr>
          <w:rFonts w:ascii="Arial" w:hAnsi="Arial" w:cs="Arial"/>
        </w:rPr>
        <w:t xml:space="preserve">tes permanentes </w:t>
      </w:r>
      <w:r w:rsidR="0028564F">
        <w:rPr>
          <w:rFonts w:ascii="Arial" w:hAnsi="Arial" w:cs="Arial"/>
        </w:rPr>
        <w:t>el funcionamiento del Comité</w:t>
      </w:r>
      <w:r w:rsidR="00062C4F">
        <w:rPr>
          <w:rFonts w:ascii="Arial" w:hAnsi="Arial" w:cs="Arial"/>
        </w:rPr>
        <w:t xml:space="preserve"> Regional de Prestaciones y Salud,</w:t>
      </w:r>
      <w:r w:rsidR="0028564F">
        <w:rPr>
          <w:rFonts w:ascii="Arial" w:hAnsi="Arial" w:cs="Arial"/>
        </w:rPr>
        <w:t xml:space="preserve"> y para realizar el informe anual que envía la ETC </w:t>
      </w:r>
      <w:r w:rsidR="00CC21FF">
        <w:rPr>
          <w:rFonts w:ascii="Arial" w:hAnsi="Arial" w:cs="Arial"/>
        </w:rPr>
        <w:t xml:space="preserve">(Entidad Territorial Certificada) </w:t>
      </w:r>
      <w:r w:rsidR="0028564F">
        <w:rPr>
          <w:rFonts w:ascii="Arial" w:hAnsi="Arial" w:cs="Arial"/>
        </w:rPr>
        <w:t>al Consejo Directivo del FNPSM</w:t>
      </w:r>
      <w:r w:rsidR="00CC21FF">
        <w:rPr>
          <w:rFonts w:ascii="Arial" w:hAnsi="Arial" w:cs="Arial"/>
        </w:rPr>
        <w:t xml:space="preserve"> (Fondo Nacional de Prestaciones Sociales del Magisterio)</w:t>
      </w:r>
      <w:r w:rsidR="00A77D63">
        <w:rPr>
          <w:rFonts w:ascii="Arial" w:hAnsi="Arial" w:cs="Arial"/>
        </w:rPr>
        <w:t>.</w:t>
      </w:r>
    </w:p>
    <w:p w:rsidR="00A77D63" w:rsidRDefault="00A77D63" w:rsidP="0028564F">
      <w:pPr>
        <w:jc w:val="both"/>
        <w:rPr>
          <w:rFonts w:ascii="Arial" w:hAnsi="Arial" w:cs="Arial"/>
        </w:rPr>
      </w:pPr>
    </w:p>
    <w:p w:rsidR="00A77D63" w:rsidRDefault="00A77D63" w:rsidP="0028564F">
      <w:pPr>
        <w:jc w:val="both"/>
      </w:pPr>
    </w:p>
    <w:p w:rsidR="00290928" w:rsidRDefault="00290928" w:rsidP="0028564F">
      <w:pPr>
        <w:jc w:val="both"/>
      </w:pPr>
    </w:p>
    <w:p w:rsidR="00290928" w:rsidRDefault="00290928" w:rsidP="0028564F">
      <w:pPr>
        <w:jc w:val="both"/>
      </w:pPr>
    </w:p>
    <w:p w:rsidR="00290928" w:rsidRDefault="00290928" w:rsidP="0028564F">
      <w:pPr>
        <w:jc w:val="both"/>
      </w:pPr>
    </w:p>
    <w:p w:rsidR="00290928" w:rsidRDefault="00290928" w:rsidP="0028564F">
      <w:pPr>
        <w:jc w:val="both"/>
      </w:pPr>
    </w:p>
    <w:p w:rsidR="00290928" w:rsidRDefault="00290928" w:rsidP="0028564F">
      <w:pPr>
        <w:jc w:val="both"/>
      </w:pPr>
    </w:p>
    <w:p w:rsidR="00290928" w:rsidRDefault="00290928" w:rsidP="0028564F">
      <w:pPr>
        <w:jc w:val="both"/>
      </w:pPr>
    </w:p>
    <w:p w:rsidR="00290928" w:rsidRDefault="00290928" w:rsidP="0028564F">
      <w:pPr>
        <w:jc w:val="both"/>
      </w:pPr>
    </w:p>
    <w:p w:rsidR="00290928" w:rsidRDefault="00290928" w:rsidP="0028564F">
      <w:pPr>
        <w:jc w:val="both"/>
      </w:pPr>
    </w:p>
    <w:p w:rsidR="00290928" w:rsidRDefault="00290928" w:rsidP="0028564F">
      <w:pPr>
        <w:jc w:val="both"/>
      </w:pPr>
    </w:p>
    <w:p w:rsidR="00290928" w:rsidRDefault="00290928" w:rsidP="0028564F">
      <w:pPr>
        <w:jc w:val="both"/>
      </w:pPr>
    </w:p>
    <w:p w:rsidR="00290928" w:rsidRDefault="00290928" w:rsidP="0028564F">
      <w:pPr>
        <w:jc w:val="both"/>
      </w:pPr>
    </w:p>
    <w:p w:rsidR="00290928" w:rsidRDefault="00290928" w:rsidP="0028564F">
      <w:pPr>
        <w:jc w:val="both"/>
      </w:pPr>
    </w:p>
    <w:p w:rsidR="00290928" w:rsidRDefault="00290928" w:rsidP="0028564F">
      <w:pPr>
        <w:jc w:val="both"/>
      </w:pPr>
    </w:p>
    <w:p w:rsidR="00290928" w:rsidRDefault="00290928" w:rsidP="0028564F">
      <w:pPr>
        <w:jc w:val="both"/>
      </w:pPr>
    </w:p>
    <w:p w:rsidR="00290928" w:rsidRDefault="00290928" w:rsidP="00290928">
      <w:pPr>
        <w:pStyle w:val="Ttulo1"/>
        <w:jc w:val="both"/>
        <w:rPr>
          <w:rFonts w:ascii="Arial" w:hAnsi="Arial" w:cs="Arial"/>
          <w:lang w:val="es-CO"/>
        </w:rPr>
      </w:pPr>
      <w:bookmarkStart w:id="7" w:name="_Toc85024714"/>
      <w:bookmarkStart w:id="8" w:name="_Toc395558939"/>
      <w:r w:rsidRPr="00F100EE">
        <w:rPr>
          <w:rFonts w:ascii="Arial" w:hAnsi="Arial" w:cs="Arial"/>
          <w:lang w:val="es-CO"/>
        </w:rPr>
        <w:lastRenderedPageBreak/>
        <w:t>ÁREAS INVOLUCRADAS EN SU EJECUCIÓN Y ROLES DE CADA UNA</w:t>
      </w:r>
      <w:bookmarkEnd w:id="7"/>
      <w:bookmarkEnd w:id="8"/>
    </w:p>
    <w:p w:rsidR="00C86686" w:rsidRPr="00C86686" w:rsidRDefault="00C86686" w:rsidP="00C86686">
      <w:pPr>
        <w:rPr>
          <w:lang w:eastAsia="es-ES"/>
        </w:rPr>
      </w:pPr>
    </w:p>
    <w:p w:rsidR="00290928" w:rsidRPr="006C144F" w:rsidRDefault="00290928" w:rsidP="00290928">
      <w:pPr>
        <w:pStyle w:val="Ttulo2"/>
        <w:rPr>
          <w:rFonts w:ascii="Arial" w:hAnsi="Arial" w:cs="Arial"/>
          <w:lang w:val="es-CO"/>
        </w:rPr>
      </w:pPr>
      <w:bookmarkStart w:id="9" w:name="_Toc85024715"/>
      <w:bookmarkStart w:id="10" w:name="_Toc395558940"/>
      <w:r w:rsidRPr="00F100EE">
        <w:rPr>
          <w:rFonts w:ascii="Arial" w:hAnsi="Arial" w:cs="Arial"/>
          <w:lang w:val="es-CO"/>
        </w:rPr>
        <w:t>Área / dependencias internas</w:t>
      </w:r>
      <w:bookmarkEnd w:id="9"/>
      <w:bookmarkEnd w:id="10"/>
      <w:r>
        <w:rPr>
          <w:rFonts w:ascii="Arial" w:hAnsi="Arial" w:cs="Arial"/>
          <w:lang w:val="es-CO"/>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5773"/>
      </w:tblGrid>
      <w:tr w:rsidR="00290928" w:rsidRPr="00F100EE" w:rsidTr="00D7457B">
        <w:tc>
          <w:tcPr>
            <w:tcW w:w="2947" w:type="dxa"/>
          </w:tcPr>
          <w:p w:rsidR="00290928" w:rsidRPr="00F100EE" w:rsidRDefault="00290928" w:rsidP="00D7457B">
            <w:pPr>
              <w:jc w:val="center"/>
              <w:rPr>
                <w:rFonts w:ascii="Arial" w:hAnsi="Arial" w:cs="Arial"/>
                <w:b/>
              </w:rPr>
            </w:pPr>
            <w:r w:rsidRPr="00F100EE">
              <w:rPr>
                <w:rFonts w:ascii="Arial" w:hAnsi="Arial" w:cs="Arial"/>
                <w:b/>
              </w:rPr>
              <w:t>Área / Dependencia</w:t>
            </w:r>
          </w:p>
        </w:tc>
        <w:tc>
          <w:tcPr>
            <w:tcW w:w="5773" w:type="dxa"/>
          </w:tcPr>
          <w:p w:rsidR="00290928" w:rsidRPr="00F100EE" w:rsidRDefault="00290928" w:rsidP="00D7457B">
            <w:pPr>
              <w:jc w:val="center"/>
              <w:rPr>
                <w:rFonts w:ascii="Arial" w:hAnsi="Arial" w:cs="Arial"/>
                <w:b/>
              </w:rPr>
            </w:pPr>
            <w:r w:rsidRPr="00F100EE">
              <w:rPr>
                <w:rFonts w:ascii="Arial" w:hAnsi="Arial" w:cs="Arial"/>
                <w:b/>
              </w:rPr>
              <w:t>Rol</w:t>
            </w:r>
          </w:p>
        </w:tc>
      </w:tr>
      <w:tr w:rsidR="00290928" w:rsidRPr="00F100EE" w:rsidTr="00D7457B">
        <w:tc>
          <w:tcPr>
            <w:tcW w:w="2947" w:type="dxa"/>
          </w:tcPr>
          <w:p w:rsidR="00290928" w:rsidRPr="00F100EE" w:rsidRDefault="00290928" w:rsidP="00D7457B">
            <w:pPr>
              <w:rPr>
                <w:rFonts w:ascii="Arial" w:hAnsi="Arial" w:cs="Arial"/>
                <w:sz w:val="20"/>
              </w:rPr>
            </w:pPr>
            <w:r w:rsidRPr="00F100EE">
              <w:rPr>
                <w:rFonts w:ascii="Arial" w:hAnsi="Arial" w:cs="Arial"/>
                <w:sz w:val="20"/>
              </w:rPr>
              <w:br/>
              <w:t>Talento Humano</w:t>
            </w:r>
          </w:p>
        </w:tc>
        <w:tc>
          <w:tcPr>
            <w:tcW w:w="5773" w:type="dxa"/>
            <w:vAlign w:val="center"/>
          </w:tcPr>
          <w:p w:rsidR="00290928" w:rsidRDefault="00CC21FF" w:rsidP="00D7457B">
            <w:pPr>
              <w:jc w:val="both"/>
              <w:rPr>
                <w:rFonts w:ascii="Arial" w:hAnsi="Arial" w:cs="Arial"/>
                <w:sz w:val="20"/>
              </w:rPr>
            </w:pPr>
            <w:r>
              <w:rPr>
                <w:rFonts w:ascii="Arial" w:hAnsi="Arial" w:cs="Arial"/>
                <w:sz w:val="20"/>
              </w:rPr>
              <w:t xml:space="preserve">Dar funcionamiento al Comité Regional </w:t>
            </w:r>
            <w:r w:rsidRPr="00C86686">
              <w:rPr>
                <w:rFonts w:ascii="Arial" w:hAnsi="Arial" w:cs="Arial"/>
                <w:sz w:val="20"/>
              </w:rPr>
              <w:t>de Prestaciones</w:t>
            </w:r>
            <w:r w:rsidR="009455C2" w:rsidRPr="00C86686">
              <w:rPr>
                <w:rFonts w:ascii="Arial" w:hAnsi="Arial" w:cs="Arial"/>
                <w:sz w:val="20"/>
              </w:rPr>
              <w:t xml:space="preserve"> </w:t>
            </w:r>
            <w:r w:rsidR="009455C2" w:rsidRPr="00C86686">
              <w:rPr>
                <w:rFonts w:ascii="Arial" w:hAnsi="Arial" w:cs="Arial"/>
              </w:rPr>
              <w:t xml:space="preserve">y </w:t>
            </w:r>
            <w:r w:rsidR="009455C2" w:rsidRPr="00C86686">
              <w:rPr>
                <w:rFonts w:ascii="Arial" w:hAnsi="Arial" w:cs="Arial"/>
                <w:sz w:val="20"/>
              </w:rPr>
              <w:t>salud</w:t>
            </w:r>
            <w:r w:rsidRPr="00C86686">
              <w:rPr>
                <w:rFonts w:ascii="Arial" w:hAnsi="Arial" w:cs="Arial"/>
                <w:sz w:val="20"/>
              </w:rPr>
              <w:t>.</w:t>
            </w:r>
          </w:p>
          <w:p w:rsidR="00CC21FF" w:rsidRDefault="00CC21FF" w:rsidP="00D7457B">
            <w:pPr>
              <w:jc w:val="both"/>
              <w:rPr>
                <w:rFonts w:ascii="Arial" w:hAnsi="Arial" w:cs="Arial"/>
                <w:sz w:val="20"/>
              </w:rPr>
            </w:pPr>
            <w:proofErr w:type="spellStart"/>
            <w:r>
              <w:rPr>
                <w:rFonts w:ascii="Arial" w:hAnsi="Arial" w:cs="Arial"/>
                <w:sz w:val="20"/>
              </w:rPr>
              <w:t>Recepcionar</w:t>
            </w:r>
            <w:proofErr w:type="spellEnd"/>
            <w:r>
              <w:rPr>
                <w:rFonts w:ascii="Arial" w:hAnsi="Arial" w:cs="Arial"/>
                <w:sz w:val="20"/>
              </w:rPr>
              <w:t xml:space="preserve"> las quejas por los docentes.</w:t>
            </w:r>
          </w:p>
          <w:p w:rsidR="002559DC" w:rsidRPr="00F100EE" w:rsidRDefault="002559DC" w:rsidP="00D7457B">
            <w:pPr>
              <w:jc w:val="both"/>
              <w:rPr>
                <w:rFonts w:ascii="Arial" w:hAnsi="Arial" w:cs="Arial"/>
                <w:sz w:val="20"/>
              </w:rPr>
            </w:pPr>
            <w:r>
              <w:rPr>
                <w:rFonts w:ascii="Arial" w:hAnsi="Arial" w:cs="Arial"/>
                <w:sz w:val="20"/>
              </w:rPr>
              <w:t xml:space="preserve">Evaluar a los participantes en el funcionamiento del comité Regional de </w:t>
            </w:r>
            <w:r w:rsidRPr="00C86686">
              <w:rPr>
                <w:rFonts w:ascii="Arial" w:hAnsi="Arial" w:cs="Arial"/>
                <w:sz w:val="20"/>
              </w:rPr>
              <w:t>Prestaciones</w:t>
            </w:r>
            <w:r w:rsidR="009455C2" w:rsidRPr="00C86686">
              <w:rPr>
                <w:rFonts w:ascii="Arial" w:hAnsi="Arial" w:cs="Arial"/>
                <w:sz w:val="20"/>
              </w:rPr>
              <w:t xml:space="preserve"> y salud</w:t>
            </w:r>
            <w:r w:rsidRPr="00C86686">
              <w:rPr>
                <w:rFonts w:ascii="Arial" w:hAnsi="Arial" w:cs="Arial"/>
                <w:sz w:val="20"/>
              </w:rPr>
              <w:t>.</w:t>
            </w:r>
          </w:p>
        </w:tc>
      </w:tr>
    </w:tbl>
    <w:p w:rsidR="00290928" w:rsidRPr="00F100EE" w:rsidRDefault="00290928" w:rsidP="00290928">
      <w:pPr>
        <w:rPr>
          <w:rFonts w:ascii="Arial" w:hAnsi="Arial" w:cs="Arial"/>
        </w:rPr>
      </w:pPr>
      <w:bookmarkStart w:id="11" w:name="_Toc85024716"/>
    </w:p>
    <w:p w:rsidR="00290928" w:rsidRPr="00F100EE" w:rsidRDefault="00290928" w:rsidP="00290928">
      <w:pPr>
        <w:pStyle w:val="Ttulo2"/>
        <w:rPr>
          <w:rFonts w:ascii="Arial" w:hAnsi="Arial" w:cs="Arial"/>
          <w:lang w:val="es-CO"/>
        </w:rPr>
      </w:pPr>
      <w:bookmarkStart w:id="12" w:name="_Toc395558941"/>
      <w:r w:rsidRPr="00F100EE">
        <w:rPr>
          <w:rFonts w:ascii="Arial" w:hAnsi="Arial" w:cs="Arial"/>
          <w:lang w:val="es-CO"/>
        </w:rPr>
        <w:t>Entes externos</w:t>
      </w:r>
      <w:bookmarkEnd w:id="11"/>
      <w:r w:rsidRPr="00F100EE">
        <w:rPr>
          <w:rFonts w:ascii="Arial" w:hAnsi="Arial" w:cs="Arial"/>
          <w:lang w:val="es-CO"/>
        </w:rPr>
        <w:t xml:space="preserve"> (en caso que aplique)</w:t>
      </w:r>
      <w:bookmarkEnd w:id="12"/>
      <w:r>
        <w:rPr>
          <w:rFonts w:ascii="Arial" w:hAnsi="Arial" w:cs="Arial"/>
          <w:lang w:val="es-CO"/>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790"/>
      </w:tblGrid>
      <w:tr w:rsidR="00290928" w:rsidRPr="00F100EE" w:rsidTr="00D7457B">
        <w:tc>
          <w:tcPr>
            <w:tcW w:w="2930" w:type="dxa"/>
          </w:tcPr>
          <w:p w:rsidR="00290928" w:rsidRPr="00F100EE" w:rsidRDefault="00290928" w:rsidP="00D7457B">
            <w:pPr>
              <w:jc w:val="center"/>
              <w:rPr>
                <w:rFonts w:ascii="Arial" w:hAnsi="Arial" w:cs="Arial"/>
                <w:b/>
              </w:rPr>
            </w:pPr>
            <w:r w:rsidRPr="00F100EE">
              <w:rPr>
                <w:rFonts w:ascii="Arial" w:hAnsi="Arial" w:cs="Arial"/>
                <w:b/>
              </w:rPr>
              <w:t>Nombre del ente externo</w:t>
            </w:r>
          </w:p>
        </w:tc>
        <w:tc>
          <w:tcPr>
            <w:tcW w:w="5790" w:type="dxa"/>
          </w:tcPr>
          <w:p w:rsidR="00290928" w:rsidRPr="00F100EE" w:rsidRDefault="00290928" w:rsidP="00D7457B">
            <w:pPr>
              <w:jc w:val="center"/>
              <w:rPr>
                <w:rFonts w:ascii="Arial" w:hAnsi="Arial" w:cs="Arial"/>
                <w:b/>
              </w:rPr>
            </w:pPr>
            <w:r w:rsidRPr="00F100EE">
              <w:rPr>
                <w:rFonts w:ascii="Arial" w:hAnsi="Arial" w:cs="Arial"/>
                <w:b/>
              </w:rPr>
              <w:t>Rol</w:t>
            </w:r>
          </w:p>
        </w:tc>
      </w:tr>
      <w:tr w:rsidR="00290928" w:rsidRPr="00F100EE" w:rsidTr="00D7457B">
        <w:tc>
          <w:tcPr>
            <w:tcW w:w="2930" w:type="dxa"/>
          </w:tcPr>
          <w:p w:rsidR="00290928" w:rsidRPr="00F100EE" w:rsidRDefault="00CC21FF" w:rsidP="00D7457B">
            <w:pPr>
              <w:rPr>
                <w:rFonts w:ascii="Arial" w:hAnsi="Arial" w:cs="Arial"/>
                <w:sz w:val="20"/>
              </w:rPr>
            </w:pPr>
            <w:r>
              <w:rPr>
                <w:rFonts w:ascii="Arial" w:hAnsi="Arial" w:cs="Arial"/>
                <w:sz w:val="20"/>
              </w:rPr>
              <w:t xml:space="preserve">Comité Regional de </w:t>
            </w:r>
            <w:r w:rsidR="00C86686" w:rsidRPr="00C86686">
              <w:rPr>
                <w:rFonts w:ascii="Arial" w:hAnsi="Arial" w:cs="Arial"/>
                <w:sz w:val="20"/>
              </w:rPr>
              <w:t>Prestaciones</w:t>
            </w:r>
            <w:r w:rsidR="00C86686">
              <w:rPr>
                <w:rFonts w:ascii="Arial" w:hAnsi="Arial" w:cs="Arial"/>
                <w:sz w:val="20"/>
              </w:rPr>
              <w:t xml:space="preserve"> y Salud.</w:t>
            </w:r>
          </w:p>
        </w:tc>
        <w:tc>
          <w:tcPr>
            <w:tcW w:w="5790" w:type="dxa"/>
          </w:tcPr>
          <w:p w:rsidR="00CC21FF" w:rsidRDefault="002559DC" w:rsidP="00D7457B">
            <w:pPr>
              <w:spacing w:after="0" w:line="240" w:lineRule="auto"/>
              <w:jc w:val="both"/>
              <w:rPr>
                <w:rFonts w:ascii="Arial" w:hAnsi="Arial" w:cs="Arial"/>
                <w:sz w:val="20"/>
              </w:rPr>
            </w:pPr>
            <w:r>
              <w:rPr>
                <w:rFonts w:ascii="Arial" w:hAnsi="Arial" w:cs="Arial"/>
                <w:sz w:val="20"/>
              </w:rPr>
              <w:t>Revisar las quejas de los docentes.</w:t>
            </w:r>
          </w:p>
          <w:p w:rsidR="002559DC" w:rsidRDefault="002559DC" w:rsidP="00D7457B">
            <w:pPr>
              <w:spacing w:after="0" w:line="240" w:lineRule="auto"/>
              <w:jc w:val="both"/>
              <w:rPr>
                <w:rFonts w:ascii="Arial" w:hAnsi="Arial" w:cs="Arial"/>
                <w:sz w:val="20"/>
              </w:rPr>
            </w:pPr>
          </w:p>
          <w:p w:rsidR="002559DC" w:rsidRPr="00C86686" w:rsidRDefault="002559DC" w:rsidP="00D7457B">
            <w:pPr>
              <w:spacing w:after="0" w:line="240" w:lineRule="auto"/>
              <w:jc w:val="both"/>
              <w:rPr>
                <w:rFonts w:ascii="Arial" w:hAnsi="Arial" w:cs="Arial"/>
                <w:sz w:val="20"/>
              </w:rPr>
            </w:pPr>
            <w:r>
              <w:rPr>
                <w:rFonts w:ascii="Arial" w:hAnsi="Arial" w:cs="Arial"/>
                <w:sz w:val="20"/>
              </w:rPr>
              <w:t xml:space="preserve">Determinar cuáles </w:t>
            </w:r>
            <w:r w:rsidRPr="00C86686">
              <w:rPr>
                <w:rFonts w:ascii="Arial" w:hAnsi="Arial" w:cs="Arial"/>
                <w:sz w:val="20"/>
              </w:rPr>
              <w:t xml:space="preserve">deben ser discutidas en la sesión del Comité Regional de </w:t>
            </w:r>
            <w:r w:rsidR="00C86686" w:rsidRPr="00C86686">
              <w:rPr>
                <w:rFonts w:ascii="Arial" w:hAnsi="Arial" w:cs="Arial"/>
                <w:sz w:val="20"/>
              </w:rPr>
              <w:t>Prestaciones y Salud.</w:t>
            </w:r>
          </w:p>
          <w:p w:rsidR="002559DC" w:rsidRPr="00C86686" w:rsidRDefault="002559DC" w:rsidP="00D7457B">
            <w:pPr>
              <w:spacing w:after="0" w:line="240" w:lineRule="auto"/>
              <w:jc w:val="both"/>
              <w:rPr>
                <w:rFonts w:ascii="Arial" w:hAnsi="Arial" w:cs="Arial"/>
                <w:sz w:val="20"/>
              </w:rPr>
            </w:pPr>
          </w:p>
          <w:p w:rsidR="00290928" w:rsidRPr="00C86686" w:rsidRDefault="002559DC" w:rsidP="00D7457B">
            <w:pPr>
              <w:spacing w:after="0" w:line="240" w:lineRule="auto"/>
              <w:jc w:val="both"/>
              <w:rPr>
                <w:rFonts w:ascii="Arial" w:hAnsi="Arial" w:cs="Arial"/>
                <w:sz w:val="20"/>
              </w:rPr>
            </w:pPr>
            <w:r w:rsidRPr="00C86686">
              <w:rPr>
                <w:rFonts w:ascii="Arial" w:hAnsi="Arial" w:cs="Arial"/>
                <w:sz w:val="20"/>
              </w:rPr>
              <w:t>Realizar reuniones mensuales.</w:t>
            </w:r>
          </w:p>
          <w:p w:rsidR="002559DC" w:rsidRPr="00C86686" w:rsidRDefault="002559DC" w:rsidP="00D7457B">
            <w:pPr>
              <w:spacing w:after="0" w:line="240" w:lineRule="auto"/>
              <w:jc w:val="both"/>
              <w:rPr>
                <w:rFonts w:ascii="Arial" w:hAnsi="Arial" w:cs="Arial"/>
                <w:sz w:val="20"/>
              </w:rPr>
            </w:pPr>
          </w:p>
          <w:p w:rsidR="002559DC" w:rsidRPr="00BB6BE8" w:rsidRDefault="002559DC" w:rsidP="002559DC">
            <w:pPr>
              <w:spacing w:after="0" w:line="240" w:lineRule="auto"/>
              <w:jc w:val="both"/>
              <w:rPr>
                <w:rFonts w:ascii="Arial" w:hAnsi="Arial" w:cs="Arial"/>
              </w:rPr>
            </w:pPr>
            <w:r w:rsidRPr="00C86686">
              <w:rPr>
                <w:rFonts w:ascii="Arial" w:hAnsi="Arial" w:cs="Arial"/>
                <w:sz w:val="20"/>
              </w:rPr>
              <w:t xml:space="preserve">Realizar informe anual sobre el funcionamiento del Comité Regional de </w:t>
            </w:r>
            <w:r w:rsidR="00C86686" w:rsidRPr="00C86686">
              <w:rPr>
                <w:rFonts w:ascii="Arial" w:hAnsi="Arial" w:cs="Arial"/>
                <w:sz w:val="20"/>
              </w:rPr>
              <w:t>Prestaciones y Salud.</w:t>
            </w:r>
          </w:p>
        </w:tc>
      </w:tr>
    </w:tbl>
    <w:p w:rsidR="00290928" w:rsidRPr="00F100EE" w:rsidRDefault="00290928" w:rsidP="00290928">
      <w:pPr>
        <w:pStyle w:val="Ttulo1"/>
        <w:rPr>
          <w:rFonts w:ascii="Arial" w:hAnsi="Arial" w:cs="Arial"/>
          <w:lang w:val="es-CO"/>
        </w:rPr>
      </w:pPr>
      <w:bookmarkStart w:id="13" w:name="_Toc395558942"/>
      <w:r w:rsidRPr="00F100EE">
        <w:rPr>
          <w:rFonts w:ascii="Arial" w:hAnsi="Arial" w:cs="Arial"/>
          <w:lang w:val="es-CO"/>
        </w:rPr>
        <w:t>REGISTROS</w:t>
      </w:r>
      <w:bookmarkEnd w:id="1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1559"/>
        <w:gridCol w:w="1559"/>
        <w:gridCol w:w="1701"/>
        <w:gridCol w:w="1134"/>
      </w:tblGrid>
      <w:tr w:rsidR="00290928" w:rsidRPr="00F100EE" w:rsidTr="00C86686">
        <w:tc>
          <w:tcPr>
            <w:tcW w:w="1668" w:type="dxa"/>
          </w:tcPr>
          <w:p w:rsidR="00290928" w:rsidRPr="00F100EE" w:rsidRDefault="00290928" w:rsidP="00D7457B">
            <w:pPr>
              <w:jc w:val="center"/>
              <w:rPr>
                <w:rFonts w:ascii="Arial" w:hAnsi="Arial" w:cs="Arial"/>
                <w:b/>
              </w:rPr>
            </w:pPr>
            <w:r w:rsidRPr="00F100EE">
              <w:rPr>
                <w:rFonts w:ascii="Arial" w:hAnsi="Arial" w:cs="Arial"/>
                <w:b/>
              </w:rPr>
              <w:t>Registro</w:t>
            </w:r>
          </w:p>
        </w:tc>
        <w:tc>
          <w:tcPr>
            <w:tcW w:w="1701" w:type="dxa"/>
          </w:tcPr>
          <w:p w:rsidR="00290928" w:rsidRPr="00F100EE" w:rsidRDefault="00290928" w:rsidP="00D7457B">
            <w:pPr>
              <w:jc w:val="center"/>
              <w:rPr>
                <w:rFonts w:ascii="Arial" w:hAnsi="Arial" w:cs="Arial"/>
                <w:b/>
              </w:rPr>
            </w:pPr>
            <w:r w:rsidRPr="00F100EE">
              <w:rPr>
                <w:rFonts w:ascii="Arial" w:hAnsi="Arial" w:cs="Arial"/>
                <w:b/>
              </w:rPr>
              <w:t>Responsable</w:t>
            </w:r>
          </w:p>
        </w:tc>
        <w:tc>
          <w:tcPr>
            <w:tcW w:w="1559" w:type="dxa"/>
          </w:tcPr>
          <w:p w:rsidR="00290928" w:rsidRPr="00F100EE" w:rsidRDefault="00290928" w:rsidP="00D7457B">
            <w:pPr>
              <w:jc w:val="center"/>
              <w:rPr>
                <w:rFonts w:ascii="Arial" w:hAnsi="Arial" w:cs="Arial"/>
                <w:b/>
              </w:rPr>
            </w:pPr>
            <w:r w:rsidRPr="00F100EE">
              <w:rPr>
                <w:rFonts w:ascii="Arial" w:hAnsi="Arial" w:cs="Arial"/>
                <w:b/>
              </w:rPr>
              <w:t>Como conservarlo</w:t>
            </w:r>
          </w:p>
        </w:tc>
        <w:tc>
          <w:tcPr>
            <w:tcW w:w="1559" w:type="dxa"/>
          </w:tcPr>
          <w:p w:rsidR="00290928" w:rsidRPr="00F100EE" w:rsidRDefault="00290928" w:rsidP="00D7457B">
            <w:pPr>
              <w:jc w:val="center"/>
              <w:rPr>
                <w:rFonts w:ascii="Arial" w:hAnsi="Arial" w:cs="Arial"/>
                <w:b/>
              </w:rPr>
            </w:pPr>
            <w:r w:rsidRPr="00F100EE">
              <w:rPr>
                <w:rFonts w:ascii="Arial" w:hAnsi="Arial" w:cs="Arial"/>
                <w:b/>
              </w:rPr>
              <w:t>Donde conservarlo</w:t>
            </w:r>
          </w:p>
        </w:tc>
        <w:tc>
          <w:tcPr>
            <w:tcW w:w="1701" w:type="dxa"/>
          </w:tcPr>
          <w:p w:rsidR="00290928" w:rsidRPr="00F100EE" w:rsidRDefault="00290928" w:rsidP="00D7457B">
            <w:pPr>
              <w:jc w:val="center"/>
              <w:rPr>
                <w:rFonts w:ascii="Arial" w:hAnsi="Arial" w:cs="Arial"/>
                <w:b/>
              </w:rPr>
            </w:pPr>
            <w:r w:rsidRPr="00F100EE">
              <w:rPr>
                <w:rFonts w:ascii="Arial" w:hAnsi="Arial" w:cs="Arial"/>
                <w:b/>
              </w:rPr>
              <w:t>Tiempo de conservación</w:t>
            </w:r>
          </w:p>
        </w:tc>
        <w:tc>
          <w:tcPr>
            <w:tcW w:w="1134" w:type="dxa"/>
          </w:tcPr>
          <w:p w:rsidR="00290928" w:rsidRPr="00F100EE" w:rsidRDefault="00290928" w:rsidP="00D7457B">
            <w:pPr>
              <w:jc w:val="center"/>
              <w:rPr>
                <w:rFonts w:ascii="Arial" w:hAnsi="Arial" w:cs="Arial"/>
                <w:b/>
              </w:rPr>
            </w:pPr>
            <w:r w:rsidRPr="00F100EE">
              <w:rPr>
                <w:rFonts w:ascii="Arial" w:hAnsi="Arial" w:cs="Arial"/>
                <w:b/>
              </w:rPr>
              <w:t>Que se hace después</w:t>
            </w:r>
          </w:p>
        </w:tc>
      </w:tr>
      <w:tr w:rsidR="002559DC" w:rsidRPr="00F100EE" w:rsidTr="00C86686">
        <w:tc>
          <w:tcPr>
            <w:tcW w:w="1668" w:type="dxa"/>
          </w:tcPr>
          <w:p w:rsidR="002559DC" w:rsidRPr="00C86686" w:rsidRDefault="002559DC" w:rsidP="00D7457B">
            <w:pPr>
              <w:jc w:val="both"/>
              <w:rPr>
                <w:rFonts w:ascii="Arial" w:hAnsi="Arial" w:cs="Arial"/>
                <w:sz w:val="20"/>
              </w:rPr>
            </w:pPr>
            <w:r w:rsidRPr="00C86686">
              <w:rPr>
                <w:rFonts w:ascii="Arial" w:hAnsi="Arial" w:cs="Arial"/>
                <w:sz w:val="20"/>
              </w:rPr>
              <w:t>Acta de elección de represéntate de los docentes.</w:t>
            </w:r>
          </w:p>
        </w:tc>
        <w:tc>
          <w:tcPr>
            <w:tcW w:w="1701" w:type="dxa"/>
          </w:tcPr>
          <w:p w:rsidR="002559DC" w:rsidRPr="00C86686" w:rsidRDefault="002559DC" w:rsidP="00D7457B">
            <w:pPr>
              <w:rPr>
                <w:rFonts w:ascii="Arial" w:hAnsi="Arial" w:cs="Arial"/>
                <w:sz w:val="20"/>
              </w:rPr>
            </w:pPr>
            <w:r w:rsidRPr="00C86686">
              <w:rPr>
                <w:rFonts w:ascii="Arial" w:hAnsi="Arial" w:cs="Arial"/>
                <w:sz w:val="20"/>
              </w:rPr>
              <w:t>Funcionario responsable de Talento Humano de la Secretaría de Educación</w:t>
            </w:r>
          </w:p>
        </w:tc>
        <w:tc>
          <w:tcPr>
            <w:tcW w:w="1559" w:type="dxa"/>
          </w:tcPr>
          <w:p w:rsidR="002559DC" w:rsidRPr="00C86686" w:rsidRDefault="002559DC" w:rsidP="00D7457B">
            <w:pPr>
              <w:jc w:val="both"/>
              <w:rPr>
                <w:rFonts w:ascii="Arial" w:hAnsi="Arial" w:cs="Arial"/>
                <w:sz w:val="20"/>
              </w:rPr>
            </w:pPr>
            <w:r w:rsidRPr="00C86686">
              <w:rPr>
                <w:rFonts w:ascii="Arial" w:hAnsi="Arial" w:cs="Arial"/>
                <w:sz w:val="20"/>
              </w:rPr>
              <w:t>Medio magnético o físico.</w:t>
            </w:r>
          </w:p>
        </w:tc>
        <w:tc>
          <w:tcPr>
            <w:tcW w:w="1559" w:type="dxa"/>
          </w:tcPr>
          <w:p w:rsidR="002559DC" w:rsidRPr="00C86686" w:rsidRDefault="002559DC" w:rsidP="00D7457B">
            <w:pPr>
              <w:rPr>
                <w:rFonts w:ascii="Arial" w:hAnsi="Arial" w:cs="Arial"/>
                <w:sz w:val="20"/>
              </w:rPr>
            </w:pPr>
            <w:r w:rsidRPr="00C86686">
              <w:rPr>
                <w:rFonts w:ascii="Arial" w:hAnsi="Arial" w:cs="Arial"/>
                <w:sz w:val="20"/>
              </w:rPr>
              <w:t>Carpeta de Actas de Comité Regional de prestaciones.</w:t>
            </w:r>
          </w:p>
        </w:tc>
        <w:tc>
          <w:tcPr>
            <w:tcW w:w="1701" w:type="dxa"/>
          </w:tcPr>
          <w:p w:rsidR="002559DC" w:rsidRPr="00C86686" w:rsidRDefault="002559DC" w:rsidP="00DB70D5">
            <w:pPr>
              <w:jc w:val="both"/>
              <w:rPr>
                <w:rFonts w:ascii="Arial" w:hAnsi="Arial" w:cs="Arial"/>
                <w:sz w:val="20"/>
              </w:rPr>
            </w:pPr>
            <w:r w:rsidRPr="00C86686">
              <w:rPr>
                <w:rFonts w:ascii="Arial" w:hAnsi="Arial" w:cs="Arial"/>
                <w:sz w:val="20"/>
              </w:rPr>
              <w:t>Según tablas de retención documental del ET</w:t>
            </w:r>
          </w:p>
        </w:tc>
        <w:tc>
          <w:tcPr>
            <w:tcW w:w="1134" w:type="dxa"/>
          </w:tcPr>
          <w:p w:rsidR="002559DC" w:rsidRPr="00C86686" w:rsidRDefault="002559DC" w:rsidP="00DB70D5">
            <w:pPr>
              <w:rPr>
                <w:rFonts w:ascii="Arial" w:hAnsi="Arial" w:cs="Arial"/>
                <w:sz w:val="20"/>
              </w:rPr>
            </w:pPr>
            <w:r w:rsidRPr="00C86686">
              <w:rPr>
                <w:rFonts w:ascii="Arial" w:hAnsi="Arial" w:cs="Arial"/>
                <w:sz w:val="20"/>
              </w:rPr>
              <w:t>Archivo Central</w:t>
            </w:r>
          </w:p>
        </w:tc>
      </w:tr>
      <w:tr w:rsidR="002559DC" w:rsidRPr="00F100EE" w:rsidTr="00C86686">
        <w:tc>
          <w:tcPr>
            <w:tcW w:w="1668" w:type="dxa"/>
          </w:tcPr>
          <w:p w:rsidR="002559DC" w:rsidRPr="00C86686" w:rsidRDefault="002559DC" w:rsidP="00D7457B">
            <w:pPr>
              <w:jc w:val="both"/>
              <w:rPr>
                <w:rFonts w:ascii="Arial" w:hAnsi="Arial" w:cs="Arial"/>
                <w:sz w:val="20"/>
              </w:rPr>
            </w:pPr>
            <w:r w:rsidRPr="00C86686">
              <w:rPr>
                <w:rFonts w:ascii="Arial" w:hAnsi="Arial" w:cs="Arial"/>
                <w:sz w:val="20"/>
              </w:rPr>
              <w:t>Actas de reunión mensual.</w:t>
            </w:r>
          </w:p>
        </w:tc>
        <w:tc>
          <w:tcPr>
            <w:tcW w:w="1701" w:type="dxa"/>
          </w:tcPr>
          <w:p w:rsidR="002559DC" w:rsidRPr="00C86686" w:rsidRDefault="002559DC" w:rsidP="002559DC">
            <w:pPr>
              <w:rPr>
                <w:rFonts w:ascii="Arial" w:hAnsi="Arial" w:cs="Arial"/>
                <w:sz w:val="20"/>
              </w:rPr>
            </w:pPr>
            <w:r w:rsidRPr="00C86686">
              <w:rPr>
                <w:rFonts w:ascii="Arial" w:hAnsi="Arial" w:cs="Arial"/>
                <w:sz w:val="20"/>
              </w:rPr>
              <w:t>Funcionario responsable de Talento Humano de la Secretaría de Educación</w:t>
            </w:r>
          </w:p>
        </w:tc>
        <w:tc>
          <w:tcPr>
            <w:tcW w:w="1559" w:type="dxa"/>
          </w:tcPr>
          <w:p w:rsidR="002559DC" w:rsidRPr="00C86686" w:rsidRDefault="002559DC" w:rsidP="00D7457B">
            <w:pPr>
              <w:jc w:val="both"/>
              <w:rPr>
                <w:rFonts w:ascii="Arial" w:hAnsi="Arial" w:cs="Arial"/>
                <w:sz w:val="20"/>
              </w:rPr>
            </w:pPr>
            <w:r w:rsidRPr="00C86686">
              <w:rPr>
                <w:rFonts w:ascii="Arial" w:hAnsi="Arial" w:cs="Arial"/>
                <w:sz w:val="20"/>
              </w:rPr>
              <w:t>Medio magnético o físico.</w:t>
            </w:r>
          </w:p>
        </w:tc>
        <w:tc>
          <w:tcPr>
            <w:tcW w:w="1559" w:type="dxa"/>
          </w:tcPr>
          <w:p w:rsidR="002559DC" w:rsidRPr="00C86686" w:rsidRDefault="002559DC" w:rsidP="00D7457B">
            <w:pPr>
              <w:rPr>
                <w:rFonts w:ascii="Arial" w:hAnsi="Arial" w:cs="Arial"/>
                <w:sz w:val="20"/>
              </w:rPr>
            </w:pPr>
            <w:r w:rsidRPr="00C86686">
              <w:rPr>
                <w:rFonts w:ascii="Arial" w:hAnsi="Arial" w:cs="Arial"/>
                <w:sz w:val="20"/>
              </w:rPr>
              <w:t>Carpeta de Actas de Comité Regional de prestaciones.</w:t>
            </w:r>
          </w:p>
        </w:tc>
        <w:tc>
          <w:tcPr>
            <w:tcW w:w="1701" w:type="dxa"/>
          </w:tcPr>
          <w:p w:rsidR="002559DC" w:rsidRPr="00C86686" w:rsidRDefault="002559DC" w:rsidP="00D7457B">
            <w:pPr>
              <w:jc w:val="both"/>
              <w:rPr>
                <w:rFonts w:ascii="Arial" w:hAnsi="Arial" w:cs="Arial"/>
                <w:sz w:val="20"/>
              </w:rPr>
            </w:pPr>
            <w:r w:rsidRPr="00C86686">
              <w:rPr>
                <w:rFonts w:ascii="Arial" w:hAnsi="Arial" w:cs="Arial"/>
                <w:sz w:val="20"/>
              </w:rPr>
              <w:t>Según tablas de retención documental del ET</w:t>
            </w:r>
          </w:p>
        </w:tc>
        <w:tc>
          <w:tcPr>
            <w:tcW w:w="1134" w:type="dxa"/>
          </w:tcPr>
          <w:p w:rsidR="002559DC" w:rsidRPr="00C86686" w:rsidRDefault="002559DC" w:rsidP="00D7457B">
            <w:pPr>
              <w:rPr>
                <w:rFonts w:ascii="Arial" w:hAnsi="Arial" w:cs="Arial"/>
                <w:sz w:val="20"/>
              </w:rPr>
            </w:pPr>
            <w:r w:rsidRPr="00C86686">
              <w:rPr>
                <w:rFonts w:ascii="Arial" w:hAnsi="Arial" w:cs="Arial"/>
                <w:sz w:val="20"/>
              </w:rPr>
              <w:t>Archivo Central</w:t>
            </w:r>
          </w:p>
        </w:tc>
      </w:tr>
      <w:tr w:rsidR="00F328DE" w:rsidRPr="00F100EE" w:rsidTr="00C86686">
        <w:tc>
          <w:tcPr>
            <w:tcW w:w="1668" w:type="dxa"/>
          </w:tcPr>
          <w:p w:rsidR="00F328DE" w:rsidRPr="00C86686" w:rsidRDefault="00F328DE" w:rsidP="00D7457B">
            <w:pPr>
              <w:jc w:val="both"/>
              <w:rPr>
                <w:rFonts w:ascii="Arial" w:hAnsi="Arial" w:cs="Arial"/>
                <w:sz w:val="20"/>
              </w:rPr>
            </w:pPr>
            <w:r w:rsidRPr="00C86686">
              <w:rPr>
                <w:rFonts w:ascii="Arial" w:hAnsi="Arial" w:cs="Arial"/>
                <w:sz w:val="20"/>
              </w:rPr>
              <w:lastRenderedPageBreak/>
              <w:t>Informe anual del Comité Regional de Prestaciones</w:t>
            </w:r>
          </w:p>
        </w:tc>
        <w:tc>
          <w:tcPr>
            <w:tcW w:w="1701" w:type="dxa"/>
          </w:tcPr>
          <w:p w:rsidR="00F328DE" w:rsidRPr="00C86686" w:rsidRDefault="00F328DE" w:rsidP="002559DC">
            <w:pPr>
              <w:rPr>
                <w:rFonts w:ascii="Arial" w:hAnsi="Arial" w:cs="Arial"/>
                <w:sz w:val="20"/>
              </w:rPr>
            </w:pPr>
            <w:r w:rsidRPr="00C86686">
              <w:rPr>
                <w:rFonts w:ascii="Arial" w:hAnsi="Arial" w:cs="Arial"/>
                <w:sz w:val="20"/>
              </w:rPr>
              <w:t>Funcionario responsable de Talento Humano de la Secretaría de Educación</w:t>
            </w:r>
          </w:p>
        </w:tc>
        <w:tc>
          <w:tcPr>
            <w:tcW w:w="1559" w:type="dxa"/>
          </w:tcPr>
          <w:p w:rsidR="00F328DE" w:rsidRPr="00C86686" w:rsidRDefault="00F328DE" w:rsidP="00D7457B">
            <w:pPr>
              <w:jc w:val="both"/>
              <w:rPr>
                <w:rFonts w:ascii="Arial" w:hAnsi="Arial" w:cs="Arial"/>
                <w:sz w:val="20"/>
              </w:rPr>
            </w:pPr>
            <w:r w:rsidRPr="00C86686">
              <w:rPr>
                <w:rFonts w:ascii="Arial" w:hAnsi="Arial" w:cs="Arial"/>
                <w:sz w:val="20"/>
              </w:rPr>
              <w:t>Medio magnético o físico.</w:t>
            </w:r>
          </w:p>
        </w:tc>
        <w:tc>
          <w:tcPr>
            <w:tcW w:w="1559" w:type="dxa"/>
          </w:tcPr>
          <w:p w:rsidR="00F328DE" w:rsidRPr="00C86686" w:rsidRDefault="00F328DE" w:rsidP="00D7457B">
            <w:pPr>
              <w:rPr>
                <w:rFonts w:ascii="Arial" w:hAnsi="Arial" w:cs="Arial"/>
                <w:sz w:val="20"/>
              </w:rPr>
            </w:pPr>
            <w:r w:rsidRPr="00C86686">
              <w:rPr>
                <w:rFonts w:ascii="Arial" w:hAnsi="Arial" w:cs="Arial"/>
                <w:sz w:val="20"/>
              </w:rPr>
              <w:t>Actas de Comité Regional de prestaciones.</w:t>
            </w:r>
          </w:p>
        </w:tc>
        <w:tc>
          <w:tcPr>
            <w:tcW w:w="1701" w:type="dxa"/>
          </w:tcPr>
          <w:p w:rsidR="00F328DE" w:rsidRPr="00C86686" w:rsidRDefault="00F328DE" w:rsidP="00DB70D5">
            <w:pPr>
              <w:jc w:val="both"/>
              <w:rPr>
                <w:rFonts w:ascii="Arial" w:hAnsi="Arial" w:cs="Arial"/>
                <w:sz w:val="20"/>
              </w:rPr>
            </w:pPr>
            <w:r w:rsidRPr="00C86686">
              <w:rPr>
                <w:rFonts w:ascii="Arial" w:hAnsi="Arial" w:cs="Arial"/>
                <w:sz w:val="20"/>
              </w:rPr>
              <w:t>Según tablas de retención documental del ET</w:t>
            </w:r>
          </w:p>
        </w:tc>
        <w:tc>
          <w:tcPr>
            <w:tcW w:w="1134" w:type="dxa"/>
          </w:tcPr>
          <w:p w:rsidR="00F328DE" w:rsidRPr="00C86686" w:rsidRDefault="00F328DE" w:rsidP="00DB70D5">
            <w:pPr>
              <w:rPr>
                <w:rFonts w:ascii="Arial" w:hAnsi="Arial" w:cs="Arial"/>
                <w:sz w:val="20"/>
              </w:rPr>
            </w:pPr>
            <w:r w:rsidRPr="00C86686">
              <w:rPr>
                <w:rFonts w:ascii="Arial" w:hAnsi="Arial" w:cs="Arial"/>
                <w:sz w:val="20"/>
              </w:rPr>
              <w:t>Archivo Central</w:t>
            </w:r>
          </w:p>
        </w:tc>
      </w:tr>
      <w:tr w:rsidR="00F328DE" w:rsidRPr="00F100EE" w:rsidTr="00C86686">
        <w:tc>
          <w:tcPr>
            <w:tcW w:w="1668" w:type="dxa"/>
          </w:tcPr>
          <w:p w:rsidR="00F328DE" w:rsidRPr="00C86686" w:rsidRDefault="00F328DE" w:rsidP="00D7457B">
            <w:pPr>
              <w:jc w:val="both"/>
              <w:rPr>
                <w:rFonts w:ascii="Arial" w:hAnsi="Arial" w:cs="Arial"/>
                <w:sz w:val="20"/>
              </w:rPr>
            </w:pPr>
            <w:r w:rsidRPr="00C86686">
              <w:rPr>
                <w:rFonts w:ascii="Arial" w:hAnsi="Arial" w:cs="Arial"/>
                <w:sz w:val="20"/>
              </w:rPr>
              <w:t>Evaluación del funcionamiento.</w:t>
            </w:r>
          </w:p>
        </w:tc>
        <w:tc>
          <w:tcPr>
            <w:tcW w:w="1701" w:type="dxa"/>
          </w:tcPr>
          <w:p w:rsidR="00F328DE" w:rsidRPr="00C86686" w:rsidRDefault="00F328DE" w:rsidP="002559DC">
            <w:pPr>
              <w:rPr>
                <w:rFonts w:ascii="Arial" w:hAnsi="Arial" w:cs="Arial"/>
                <w:sz w:val="20"/>
              </w:rPr>
            </w:pPr>
            <w:r w:rsidRPr="00C86686">
              <w:rPr>
                <w:rFonts w:ascii="Arial" w:hAnsi="Arial" w:cs="Arial"/>
                <w:sz w:val="20"/>
              </w:rPr>
              <w:t>Funcionario responsable de Talento Humano de la Secretaría de Educación</w:t>
            </w:r>
          </w:p>
        </w:tc>
        <w:tc>
          <w:tcPr>
            <w:tcW w:w="1559" w:type="dxa"/>
          </w:tcPr>
          <w:p w:rsidR="00F328DE" w:rsidRPr="00C86686" w:rsidRDefault="00F328DE" w:rsidP="00D7457B">
            <w:pPr>
              <w:jc w:val="both"/>
              <w:rPr>
                <w:rFonts w:ascii="Arial" w:hAnsi="Arial" w:cs="Arial"/>
                <w:sz w:val="20"/>
              </w:rPr>
            </w:pPr>
            <w:r w:rsidRPr="00C86686">
              <w:rPr>
                <w:rFonts w:ascii="Arial" w:hAnsi="Arial" w:cs="Arial"/>
                <w:sz w:val="20"/>
              </w:rPr>
              <w:t>Medio magnético o físico.</w:t>
            </w:r>
          </w:p>
        </w:tc>
        <w:tc>
          <w:tcPr>
            <w:tcW w:w="1559" w:type="dxa"/>
          </w:tcPr>
          <w:p w:rsidR="00F328DE" w:rsidRPr="00C86686" w:rsidRDefault="00F328DE" w:rsidP="00D7457B">
            <w:pPr>
              <w:rPr>
                <w:rFonts w:ascii="Arial" w:hAnsi="Arial" w:cs="Arial"/>
                <w:sz w:val="20"/>
              </w:rPr>
            </w:pPr>
            <w:r w:rsidRPr="00C86686">
              <w:rPr>
                <w:rFonts w:ascii="Arial" w:hAnsi="Arial" w:cs="Arial"/>
                <w:sz w:val="20"/>
              </w:rPr>
              <w:t>Actas de Comité Regional de prestaciones.</w:t>
            </w:r>
          </w:p>
        </w:tc>
        <w:tc>
          <w:tcPr>
            <w:tcW w:w="1701" w:type="dxa"/>
          </w:tcPr>
          <w:p w:rsidR="00F328DE" w:rsidRPr="00C86686" w:rsidRDefault="00F328DE" w:rsidP="00DB70D5">
            <w:pPr>
              <w:jc w:val="both"/>
              <w:rPr>
                <w:rFonts w:ascii="Arial" w:hAnsi="Arial" w:cs="Arial"/>
                <w:sz w:val="20"/>
              </w:rPr>
            </w:pPr>
            <w:r w:rsidRPr="00C86686">
              <w:rPr>
                <w:rFonts w:ascii="Arial" w:hAnsi="Arial" w:cs="Arial"/>
                <w:sz w:val="20"/>
              </w:rPr>
              <w:t>Según tablas de retención documental del ET</w:t>
            </w:r>
          </w:p>
        </w:tc>
        <w:tc>
          <w:tcPr>
            <w:tcW w:w="1134" w:type="dxa"/>
          </w:tcPr>
          <w:p w:rsidR="00F328DE" w:rsidRPr="00C86686" w:rsidRDefault="00F328DE" w:rsidP="00DB70D5">
            <w:pPr>
              <w:rPr>
                <w:rFonts w:ascii="Arial" w:hAnsi="Arial" w:cs="Arial"/>
                <w:sz w:val="20"/>
              </w:rPr>
            </w:pPr>
            <w:r w:rsidRPr="00C86686">
              <w:rPr>
                <w:rFonts w:ascii="Arial" w:hAnsi="Arial" w:cs="Arial"/>
                <w:sz w:val="20"/>
              </w:rPr>
              <w:t>Archivo Central</w:t>
            </w:r>
          </w:p>
        </w:tc>
      </w:tr>
    </w:tbl>
    <w:p w:rsidR="00290928" w:rsidRDefault="00290928" w:rsidP="00290928">
      <w:pPr>
        <w:ind w:left="360"/>
        <w:jc w:val="both"/>
        <w:rPr>
          <w:rFonts w:ascii="Arial" w:hAnsi="Arial" w:cs="Arial"/>
          <w:sz w:val="20"/>
        </w:rPr>
      </w:pPr>
    </w:p>
    <w:p w:rsidR="00290928" w:rsidRPr="00BB6BE8" w:rsidRDefault="00290928" w:rsidP="00290928">
      <w:pPr>
        <w:ind w:left="360"/>
        <w:jc w:val="both"/>
        <w:rPr>
          <w:rFonts w:ascii="Arial" w:hAnsi="Arial" w:cs="Arial"/>
          <w:sz w:val="20"/>
        </w:rPr>
      </w:pPr>
    </w:p>
    <w:p w:rsidR="00290928" w:rsidRPr="00C86686" w:rsidRDefault="00290928" w:rsidP="00290928">
      <w:pPr>
        <w:pStyle w:val="Ttulo1"/>
        <w:rPr>
          <w:rFonts w:ascii="Arial" w:hAnsi="Arial" w:cs="Arial"/>
          <w:lang w:val="es-CO"/>
        </w:rPr>
      </w:pPr>
      <w:bookmarkStart w:id="14" w:name="_Toc395558943"/>
      <w:r w:rsidRPr="00C86686">
        <w:rPr>
          <w:rFonts w:ascii="Arial" w:hAnsi="Arial" w:cs="Arial"/>
          <w:lang w:val="es-CO"/>
        </w:rPr>
        <w:t>DOCUMENTOS EXTERNOS</w:t>
      </w:r>
      <w:bookmarkEnd w:id="14"/>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2910"/>
        <w:gridCol w:w="2985"/>
      </w:tblGrid>
      <w:tr w:rsidR="00290928" w:rsidRPr="00F100EE" w:rsidTr="00D7457B">
        <w:trPr>
          <w:tblHeader/>
        </w:trPr>
        <w:tc>
          <w:tcPr>
            <w:tcW w:w="3165" w:type="dxa"/>
          </w:tcPr>
          <w:p w:rsidR="00290928" w:rsidRPr="00F100EE" w:rsidRDefault="00290928" w:rsidP="00D7457B">
            <w:pPr>
              <w:jc w:val="center"/>
              <w:rPr>
                <w:rFonts w:ascii="Arial" w:hAnsi="Arial" w:cs="Arial"/>
                <w:b/>
              </w:rPr>
            </w:pPr>
            <w:r w:rsidRPr="00F100EE">
              <w:rPr>
                <w:rFonts w:ascii="Arial" w:hAnsi="Arial" w:cs="Arial"/>
                <w:b/>
              </w:rPr>
              <w:t>Documentos externos</w:t>
            </w:r>
          </w:p>
        </w:tc>
        <w:tc>
          <w:tcPr>
            <w:tcW w:w="2910" w:type="dxa"/>
          </w:tcPr>
          <w:p w:rsidR="00290928" w:rsidRPr="00F100EE" w:rsidRDefault="00290928" w:rsidP="00D7457B">
            <w:pPr>
              <w:jc w:val="center"/>
              <w:rPr>
                <w:rFonts w:ascii="Arial" w:hAnsi="Arial" w:cs="Arial"/>
                <w:b/>
              </w:rPr>
            </w:pPr>
            <w:r w:rsidRPr="00F100EE">
              <w:rPr>
                <w:rFonts w:ascii="Arial" w:hAnsi="Arial" w:cs="Arial"/>
                <w:b/>
              </w:rPr>
              <w:t>Fuente de los datos</w:t>
            </w:r>
          </w:p>
        </w:tc>
        <w:tc>
          <w:tcPr>
            <w:tcW w:w="2985" w:type="dxa"/>
          </w:tcPr>
          <w:p w:rsidR="00290928" w:rsidRPr="00F100EE" w:rsidRDefault="00290928" w:rsidP="00D7457B">
            <w:pPr>
              <w:jc w:val="center"/>
              <w:rPr>
                <w:rFonts w:ascii="Arial" w:hAnsi="Arial" w:cs="Arial"/>
                <w:b/>
              </w:rPr>
            </w:pPr>
            <w:r w:rsidRPr="00F100EE">
              <w:rPr>
                <w:rFonts w:ascii="Arial" w:hAnsi="Arial" w:cs="Arial"/>
                <w:b/>
              </w:rPr>
              <w:t>Versión o fecha de emisión según aplique</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Ley 6ª de 1945. Por la cual se dictan algunas disposiciones sobre convenciones de trabajo, asociaciones profesionales, conflictos colectivos y jurisdicción especial del trabajo.</w:t>
            </w:r>
          </w:p>
        </w:tc>
        <w:tc>
          <w:tcPr>
            <w:tcW w:w="2910" w:type="dxa"/>
          </w:tcPr>
          <w:p w:rsidR="00290928" w:rsidRPr="00F100EE" w:rsidRDefault="00290928" w:rsidP="00D7457B">
            <w:pPr>
              <w:jc w:val="center"/>
              <w:rPr>
                <w:rFonts w:ascii="Arial" w:hAnsi="Arial" w:cs="Arial"/>
                <w:sz w:val="20"/>
              </w:rPr>
            </w:pPr>
            <w:r w:rsidRPr="00F100EE">
              <w:rPr>
                <w:rFonts w:ascii="Arial" w:hAnsi="Arial" w:cs="Arial"/>
                <w:sz w:val="20"/>
              </w:rPr>
              <w:t xml:space="preserve">Congreso de Colombia </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19 de Febrero de 1945</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Ley 65 de 1946. Por la cual se modifican las disposiciones sobre cesantía y jubilación y se dictan otras.</w:t>
            </w:r>
          </w:p>
        </w:tc>
        <w:tc>
          <w:tcPr>
            <w:tcW w:w="2910" w:type="dxa"/>
          </w:tcPr>
          <w:p w:rsidR="00290928" w:rsidRPr="00F100EE" w:rsidRDefault="00290928" w:rsidP="00D7457B">
            <w:pPr>
              <w:jc w:val="center"/>
              <w:rPr>
                <w:rFonts w:ascii="Arial" w:hAnsi="Arial" w:cs="Arial"/>
                <w:sz w:val="20"/>
              </w:rPr>
            </w:pPr>
            <w:r w:rsidRPr="00F100EE">
              <w:rPr>
                <w:rFonts w:ascii="Arial" w:hAnsi="Arial" w:cs="Arial"/>
                <w:sz w:val="20"/>
              </w:rPr>
              <w:t xml:space="preserve">Congreso de Colombia </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20 de diciembre de 1946</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Ley 12 de 1975. Por la cual se dictan algunas disposiciones sobre régimen de pensiones de jubilación.</w:t>
            </w:r>
          </w:p>
        </w:tc>
        <w:tc>
          <w:tcPr>
            <w:tcW w:w="2910" w:type="dxa"/>
          </w:tcPr>
          <w:p w:rsidR="00290928" w:rsidRPr="00F100EE" w:rsidRDefault="00290928" w:rsidP="00D7457B">
            <w:pPr>
              <w:jc w:val="center"/>
              <w:rPr>
                <w:rFonts w:ascii="Arial" w:hAnsi="Arial" w:cs="Arial"/>
                <w:sz w:val="20"/>
              </w:rPr>
            </w:pPr>
            <w:r w:rsidRPr="00F100EE">
              <w:rPr>
                <w:rFonts w:ascii="Arial" w:hAnsi="Arial" w:cs="Arial"/>
                <w:sz w:val="20"/>
              </w:rPr>
              <w:t xml:space="preserve">Congreso de Colombia </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16 de Enero de 1975</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Ley 4 de 1976. Por la cual se dictan normas sobre materia pensional de los sectores público, oficial, semioficial y privado y se dictan otras disposiciones.</w:t>
            </w:r>
          </w:p>
        </w:tc>
        <w:tc>
          <w:tcPr>
            <w:tcW w:w="2910" w:type="dxa"/>
          </w:tcPr>
          <w:p w:rsidR="00290928" w:rsidRPr="00F100EE" w:rsidRDefault="00290928" w:rsidP="00D7457B">
            <w:pPr>
              <w:jc w:val="center"/>
              <w:rPr>
                <w:rFonts w:ascii="Arial" w:hAnsi="Arial" w:cs="Arial"/>
                <w:sz w:val="20"/>
              </w:rPr>
            </w:pPr>
            <w:r w:rsidRPr="00F100EE">
              <w:rPr>
                <w:rFonts w:ascii="Arial" w:hAnsi="Arial" w:cs="Arial"/>
                <w:sz w:val="20"/>
              </w:rPr>
              <w:t xml:space="preserve">Congreso de Colombia </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21 de Enero de 1976</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Ley 33 de 1985. Por la cual se dictan algunas medidas en relación con las cajas de previsión y con las prestaciones sociales para el sector público.</w:t>
            </w:r>
          </w:p>
        </w:tc>
        <w:tc>
          <w:tcPr>
            <w:tcW w:w="2910" w:type="dxa"/>
          </w:tcPr>
          <w:p w:rsidR="00290928" w:rsidRPr="00F100EE" w:rsidRDefault="00290928" w:rsidP="00D7457B">
            <w:pPr>
              <w:jc w:val="center"/>
              <w:rPr>
                <w:rFonts w:ascii="Arial" w:hAnsi="Arial" w:cs="Arial"/>
                <w:sz w:val="20"/>
              </w:rPr>
            </w:pPr>
            <w:r w:rsidRPr="00F100EE">
              <w:rPr>
                <w:rFonts w:ascii="Arial" w:hAnsi="Arial" w:cs="Arial"/>
                <w:sz w:val="20"/>
              </w:rPr>
              <w:t xml:space="preserve">Congreso de Colombia </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29 de Enero de 1985</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Ley 71 de 1988. Por la cual se expiden normas sobre pensiones y se dictan otras disposiciones.</w:t>
            </w:r>
          </w:p>
        </w:tc>
        <w:tc>
          <w:tcPr>
            <w:tcW w:w="2910" w:type="dxa"/>
          </w:tcPr>
          <w:p w:rsidR="00290928" w:rsidRPr="00F100EE" w:rsidRDefault="00290928" w:rsidP="00D7457B">
            <w:pPr>
              <w:jc w:val="center"/>
              <w:rPr>
                <w:rFonts w:ascii="Arial" w:hAnsi="Arial" w:cs="Arial"/>
                <w:sz w:val="20"/>
              </w:rPr>
            </w:pPr>
            <w:r w:rsidRPr="00F100EE">
              <w:rPr>
                <w:rFonts w:ascii="Arial" w:hAnsi="Arial" w:cs="Arial"/>
                <w:sz w:val="20"/>
              </w:rPr>
              <w:t xml:space="preserve">Congreso de Colombia </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19 de diciembre de 1988</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lastRenderedPageBreak/>
              <w:t>Ley 91 de 1989. Por la cual se crea el Fondo Nacional de Prestaciones Sociales del Magisterio.</w:t>
            </w:r>
          </w:p>
        </w:tc>
        <w:tc>
          <w:tcPr>
            <w:tcW w:w="2910" w:type="dxa"/>
          </w:tcPr>
          <w:p w:rsidR="00290928" w:rsidRPr="00F100EE" w:rsidRDefault="00290928" w:rsidP="00D7457B">
            <w:pPr>
              <w:jc w:val="center"/>
              <w:rPr>
                <w:rFonts w:ascii="Arial" w:hAnsi="Arial" w:cs="Arial"/>
                <w:sz w:val="20"/>
              </w:rPr>
            </w:pPr>
            <w:r w:rsidRPr="00F100EE">
              <w:rPr>
                <w:rFonts w:ascii="Arial" w:hAnsi="Arial" w:cs="Arial"/>
                <w:sz w:val="20"/>
              </w:rPr>
              <w:t xml:space="preserve">Congreso de Colombia </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29 de diciembre 1989</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Ley 50 de 1990. Por la cual se introducen reformas al Código Sustantivo del Trabajo y se dictan otras disposiciones.</w:t>
            </w:r>
          </w:p>
        </w:tc>
        <w:tc>
          <w:tcPr>
            <w:tcW w:w="2910" w:type="dxa"/>
          </w:tcPr>
          <w:p w:rsidR="00290928" w:rsidRPr="00F100EE" w:rsidRDefault="00290928" w:rsidP="00D7457B">
            <w:pPr>
              <w:jc w:val="center"/>
              <w:rPr>
                <w:rFonts w:ascii="Arial" w:hAnsi="Arial" w:cs="Arial"/>
                <w:sz w:val="20"/>
              </w:rPr>
            </w:pPr>
            <w:r w:rsidRPr="00F100EE">
              <w:rPr>
                <w:rFonts w:ascii="Arial" w:hAnsi="Arial" w:cs="Arial"/>
                <w:sz w:val="20"/>
              </w:rPr>
              <w:t xml:space="preserve">Congreso de Colombia </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28 de diciembre de 1990</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 xml:space="preserve">Ley 100 de 1993. Por la cual se crea el sistema de seguridad social integral y se dictan otras disposiciones. </w:t>
            </w:r>
          </w:p>
        </w:tc>
        <w:tc>
          <w:tcPr>
            <w:tcW w:w="2910" w:type="dxa"/>
          </w:tcPr>
          <w:p w:rsidR="00290928" w:rsidRPr="00F100EE" w:rsidRDefault="00290928" w:rsidP="00D7457B">
            <w:pPr>
              <w:jc w:val="center"/>
              <w:rPr>
                <w:rFonts w:ascii="Arial" w:hAnsi="Arial" w:cs="Arial"/>
                <w:sz w:val="20"/>
              </w:rPr>
            </w:pPr>
            <w:r w:rsidRPr="00F100EE">
              <w:rPr>
                <w:rFonts w:ascii="Arial" w:hAnsi="Arial" w:cs="Arial"/>
                <w:sz w:val="20"/>
              </w:rPr>
              <w:t xml:space="preserve">Congreso de Colombia </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23 de diciembre de 1993</w:t>
            </w:r>
          </w:p>
        </w:tc>
      </w:tr>
      <w:tr w:rsidR="00290928" w:rsidRPr="00F100EE" w:rsidTr="00D7457B">
        <w:tc>
          <w:tcPr>
            <w:tcW w:w="3165" w:type="dxa"/>
          </w:tcPr>
          <w:p w:rsidR="00290928" w:rsidRDefault="00290928" w:rsidP="00D7457B">
            <w:pPr>
              <w:jc w:val="both"/>
              <w:rPr>
                <w:rFonts w:ascii="Arial" w:hAnsi="Arial" w:cs="Arial"/>
                <w:sz w:val="20"/>
              </w:rPr>
            </w:pPr>
            <w:r w:rsidRPr="00F100EE">
              <w:rPr>
                <w:rFonts w:ascii="Arial" w:hAnsi="Arial" w:cs="Arial"/>
                <w:sz w:val="20"/>
              </w:rPr>
              <w:t xml:space="preserve">Ley 797 del 29 de enero de  2003. Por el cual se reforman algunas disposiciones del sistema general de pensiones previsto en la Ley 100 de 1993 y se adoptan disposiciones sobre los </w:t>
            </w:r>
            <w:proofErr w:type="spellStart"/>
            <w:r w:rsidRPr="00F100EE">
              <w:rPr>
                <w:rFonts w:ascii="Arial" w:hAnsi="Arial" w:cs="Arial"/>
                <w:sz w:val="20"/>
              </w:rPr>
              <w:t>regimenes</w:t>
            </w:r>
            <w:proofErr w:type="spellEnd"/>
            <w:r w:rsidRPr="00F100EE">
              <w:rPr>
                <w:rFonts w:ascii="Arial" w:hAnsi="Arial" w:cs="Arial"/>
                <w:sz w:val="20"/>
              </w:rPr>
              <w:t xml:space="preserve"> pensionales exceptuados y especiales</w:t>
            </w:r>
          </w:p>
          <w:p w:rsidR="00290928" w:rsidRPr="00F100EE" w:rsidRDefault="00290928" w:rsidP="00D7457B">
            <w:pPr>
              <w:jc w:val="both"/>
              <w:rPr>
                <w:rFonts w:ascii="Arial" w:hAnsi="Arial" w:cs="Arial"/>
                <w:sz w:val="20"/>
              </w:rPr>
            </w:pPr>
          </w:p>
        </w:tc>
        <w:tc>
          <w:tcPr>
            <w:tcW w:w="2910" w:type="dxa"/>
          </w:tcPr>
          <w:p w:rsidR="00290928" w:rsidRPr="00F100EE" w:rsidRDefault="00290928" w:rsidP="00D7457B">
            <w:pPr>
              <w:jc w:val="center"/>
              <w:rPr>
                <w:rFonts w:ascii="Arial" w:hAnsi="Arial" w:cs="Arial"/>
                <w:sz w:val="20"/>
              </w:rPr>
            </w:pPr>
            <w:r w:rsidRPr="00F100EE">
              <w:rPr>
                <w:rFonts w:ascii="Arial" w:hAnsi="Arial" w:cs="Arial"/>
                <w:sz w:val="20"/>
              </w:rPr>
              <w:t>Congreso de Colombia</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29 de enero de  2003</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Ley 115 de 1994, por la cual se expide la Ley General de Educación. Título VIII, Dirección, administración inspección y vigilancia.</w:t>
            </w:r>
          </w:p>
        </w:tc>
        <w:tc>
          <w:tcPr>
            <w:tcW w:w="2910" w:type="dxa"/>
          </w:tcPr>
          <w:p w:rsidR="00290928" w:rsidRPr="00F100EE" w:rsidRDefault="00290928" w:rsidP="00D7457B">
            <w:pPr>
              <w:jc w:val="center"/>
              <w:rPr>
                <w:rFonts w:ascii="Arial" w:hAnsi="Arial" w:cs="Arial"/>
                <w:sz w:val="20"/>
              </w:rPr>
            </w:pPr>
            <w:r w:rsidRPr="00F100EE">
              <w:rPr>
                <w:rFonts w:ascii="Arial" w:hAnsi="Arial" w:cs="Arial"/>
                <w:sz w:val="20"/>
              </w:rPr>
              <w:t xml:space="preserve">Congreso de Colombia </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8 de febrero de 1994</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Ley 244 de 1995.  Por medio de la cual se fijan términos para el pago oportuno de cesantías para los servidores públicos, se establecen sanciones y se dictan otras disposiciones.</w:t>
            </w:r>
          </w:p>
        </w:tc>
        <w:tc>
          <w:tcPr>
            <w:tcW w:w="2910" w:type="dxa"/>
          </w:tcPr>
          <w:p w:rsidR="00290928" w:rsidRPr="00F100EE" w:rsidRDefault="00290928" w:rsidP="00D7457B">
            <w:pPr>
              <w:jc w:val="center"/>
              <w:rPr>
                <w:rFonts w:ascii="Arial" w:hAnsi="Arial" w:cs="Arial"/>
                <w:sz w:val="20"/>
              </w:rPr>
            </w:pPr>
            <w:r w:rsidRPr="00F100EE">
              <w:rPr>
                <w:rFonts w:ascii="Arial" w:hAnsi="Arial" w:cs="Arial"/>
                <w:sz w:val="20"/>
              </w:rPr>
              <w:t xml:space="preserve">Congreso de Colombia </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29 de Diciembre de 1995</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Ley 344 de 1996. Por la cual se dictan normas tendientes a la racionalización del gasto público, se conceden unas facultades extraordinarias y se expiden otras disposiciones.</w:t>
            </w:r>
          </w:p>
        </w:tc>
        <w:tc>
          <w:tcPr>
            <w:tcW w:w="2910" w:type="dxa"/>
          </w:tcPr>
          <w:p w:rsidR="00290928" w:rsidRPr="00F100EE" w:rsidRDefault="00290928" w:rsidP="00D7457B">
            <w:pPr>
              <w:jc w:val="center"/>
              <w:rPr>
                <w:rFonts w:ascii="Arial" w:hAnsi="Arial" w:cs="Arial"/>
                <w:sz w:val="20"/>
              </w:rPr>
            </w:pPr>
            <w:r w:rsidRPr="00F100EE">
              <w:rPr>
                <w:rFonts w:ascii="Arial" w:hAnsi="Arial" w:cs="Arial"/>
                <w:sz w:val="20"/>
              </w:rPr>
              <w:t xml:space="preserve">Congreso de Colombia </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27 de diciembre de 1996</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 xml:space="preserve">Ley 715 de 2001, por la cual se dictan normas orgánicas en materia de recursos y competencias de conformidad con los artículos 151, 288, 356 y 357 (Acto legislativo 01/01) de la Constitución Política y se dictan </w:t>
            </w:r>
            <w:r w:rsidRPr="00F100EE">
              <w:rPr>
                <w:rFonts w:ascii="Arial" w:hAnsi="Arial" w:cs="Arial"/>
                <w:sz w:val="20"/>
              </w:rPr>
              <w:lastRenderedPageBreak/>
              <w:t>otras disposiciones para organizar la prestación de los servicios de educación y salud, entre otros.  Capítulo III de las instituciones educativas, los rectores y los recursos.</w:t>
            </w:r>
          </w:p>
        </w:tc>
        <w:tc>
          <w:tcPr>
            <w:tcW w:w="2910" w:type="dxa"/>
          </w:tcPr>
          <w:p w:rsidR="00290928" w:rsidRPr="00F100EE" w:rsidRDefault="00290928" w:rsidP="00D7457B">
            <w:pPr>
              <w:jc w:val="center"/>
              <w:rPr>
                <w:rFonts w:ascii="Arial" w:hAnsi="Arial" w:cs="Arial"/>
                <w:sz w:val="20"/>
              </w:rPr>
            </w:pPr>
            <w:r w:rsidRPr="00F100EE">
              <w:rPr>
                <w:rFonts w:ascii="Arial" w:hAnsi="Arial" w:cs="Arial"/>
                <w:sz w:val="20"/>
              </w:rPr>
              <w:lastRenderedPageBreak/>
              <w:t xml:space="preserve">Congreso de Colombia </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21 de diciembre de 2001</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lastRenderedPageBreak/>
              <w:t>Ley 812 de 2003. Por la cual se aprueba el Plan Nacional de Desarrollo 2003-2006, hacia un Estado comunitario.</w:t>
            </w:r>
          </w:p>
        </w:tc>
        <w:tc>
          <w:tcPr>
            <w:tcW w:w="2910" w:type="dxa"/>
          </w:tcPr>
          <w:p w:rsidR="00290928" w:rsidRPr="00F100EE" w:rsidRDefault="00290928" w:rsidP="00D7457B">
            <w:pPr>
              <w:jc w:val="center"/>
              <w:rPr>
                <w:rFonts w:ascii="Arial" w:hAnsi="Arial" w:cs="Arial"/>
                <w:sz w:val="20"/>
              </w:rPr>
            </w:pPr>
            <w:r w:rsidRPr="00F100EE">
              <w:rPr>
                <w:rFonts w:ascii="Arial" w:hAnsi="Arial" w:cs="Arial"/>
                <w:sz w:val="20"/>
              </w:rPr>
              <w:t xml:space="preserve">Congreso de Colombia </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26 de junio de 2003</w:t>
            </w:r>
          </w:p>
        </w:tc>
      </w:tr>
      <w:tr w:rsidR="00290928" w:rsidRPr="00F100EE" w:rsidTr="00D7457B">
        <w:tc>
          <w:tcPr>
            <w:tcW w:w="3165" w:type="dxa"/>
          </w:tcPr>
          <w:p w:rsidR="00290928" w:rsidRDefault="00290928" w:rsidP="00D7457B">
            <w:pPr>
              <w:jc w:val="both"/>
              <w:rPr>
                <w:rFonts w:ascii="Arial" w:hAnsi="Arial" w:cs="Arial"/>
                <w:sz w:val="20"/>
              </w:rPr>
            </w:pPr>
            <w:r w:rsidRPr="00F100EE">
              <w:rPr>
                <w:rFonts w:ascii="Arial" w:hAnsi="Arial" w:cs="Arial"/>
                <w:sz w:val="20"/>
              </w:rPr>
              <w:t>Ley 962 de 2005. Por la cual se dictan disposiciones sobre racionalización de trámites y procedimientos administrativos de los organismos y entidades del Estado y de los particulares que ejercen funciones públicas o prestan servicios públicos.</w:t>
            </w:r>
          </w:p>
          <w:p w:rsidR="00290928" w:rsidRPr="00F100EE" w:rsidRDefault="00290928" w:rsidP="00D7457B">
            <w:pPr>
              <w:jc w:val="both"/>
              <w:rPr>
                <w:rFonts w:ascii="Arial" w:hAnsi="Arial" w:cs="Arial"/>
                <w:sz w:val="20"/>
              </w:rPr>
            </w:pPr>
          </w:p>
        </w:tc>
        <w:tc>
          <w:tcPr>
            <w:tcW w:w="2910" w:type="dxa"/>
          </w:tcPr>
          <w:p w:rsidR="00290928" w:rsidRPr="00F100EE" w:rsidRDefault="00290928" w:rsidP="00D7457B">
            <w:pPr>
              <w:jc w:val="center"/>
              <w:rPr>
                <w:rFonts w:ascii="Arial" w:hAnsi="Arial" w:cs="Arial"/>
                <w:sz w:val="20"/>
              </w:rPr>
            </w:pPr>
            <w:r w:rsidRPr="00F100EE">
              <w:rPr>
                <w:rFonts w:ascii="Arial" w:hAnsi="Arial" w:cs="Arial"/>
                <w:sz w:val="20"/>
              </w:rPr>
              <w:t xml:space="preserve">Congreso de Colombia </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8 de Julio de 2005</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Decreto 1160 de 1947. Sobre auxilio de cesantía.</w:t>
            </w:r>
          </w:p>
        </w:tc>
        <w:tc>
          <w:tcPr>
            <w:tcW w:w="2910" w:type="dxa"/>
          </w:tcPr>
          <w:p w:rsidR="00290928" w:rsidRPr="00F100EE" w:rsidRDefault="00290928" w:rsidP="00D7457B">
            <w:pPr>
              <w:jc w:val="center"/>
              <w:rPr>
                <w:rFonts w:ascii="Arial" w:hAnsi="Arial" w:cs="Arial"/>
              </w:rPr>
            </w:pPr>
            <w:r w:rsidRPr="00F100EE">
              <w:rPr>
                <w:rFonts w:ascii="Arial" w:hAnsi="Arial" w:cs="Arial"/>
                <w:sz w:val="20"/>
              </w:rPr>
              <w:t>Presidencia de la República de Colombia</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28 de mayo de 1947</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Decreto 1045 de 1978. Por el cual se fijan las reglas generales para la aplicación de las normas sobre prestaciones sociales de los empleados públicos y trabajadores oficiales del sector nacional.</w:t>
            </w:r>
          </w:p>
        </w:tc>
        <w:tc>
          <w:tcPr>
            <w:tcW w:w="2910" w:type="dxa"/>
          </w:tcPr>
          <w:p w:rsidR="00290928" w:rsidRPr="00F100EE" w:rsidRDefault="00290928" w:rsidP="00D7457B">
            <w:pPr>
              <w:jc w:val="center"/>
              <w:rPr>
                <w:rFonts w:ascii="Arial" w:hAnsi="Arial" w:cs="Arial"/>
              </w:rPr>
            </w:pPr>
            <w:r w:rsidRPr="00F100EE">
              <w:rPr>
                <w:rFonts w:ascii="Arial" w:hAnsi="Arial" w:cs="Arial"/>
                <w:sz w:val="20"/>
              </w:rPr>
              <w:t>Presidencia de la República de Colombia</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7 de junio de 1978</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Decretos 3135 de 1968. Por el cual se prevé la integración de la seguridad social entre el sector público y el privado, y se regula el régimen prestacional de los empleados públicos y trabajadores oficiales.</w:t>
            </w:r>
          </w:p>
        </w:tc>
        <w:tc>
          <w:tcPr>
            <w:tcW w:w="2910" w:type="dxa"/>
          </w:tcPr>
          <w:p w:rsidR="00290928" w:rsidRPr="00F100EE" w:rsidRDefault="00290928" w:rsidP="00D7457B">
            <w:pPr>
              <w:jc w:val="center"/>
              <w:rPr>
                <w:rFonts w:ascii="Arial" w:hAnsi="Arial" w:cs="Arial"/>
              </w:rPr>
            </w:pPr>
            <w:r w:rsidRPr="00F100EE">
              <w:rPr>
                <w:rFonts w:ascii="Arial" w:hAnsi="Arial" w:cs="Arial"/>
                <w:sz w:val="20"/>
              </w:rPr>
              <w:t>Presidencia de la República de Colombia</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26 de Diciembre de 1968</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Decreto 1848 de 1969. Por el cual se reglamenta el decreto 3135 de 1968.</w:t>
            </w:r>
          </w:p>
        </w:tc>
        <w:tc>
          <w:tcPr>
            <w:tcW w:w="2910" w:type="dxa"/>
          </w:tcPr>
          <w:p w:rsidR="00290928" w:rsidRPr="00F100EE" w:rsidRDefault="00290928" w:rsidP="00D7457B">
            <w:pPr>
              <w:jc w:val="center"/>
              <w:rPr>
                <w:rFonts w:ascii="Arial" w:hAnsi="Arial" w:cs="Arial"/>
              </w:rPr>
            </w:pPr>
            <w:r w:rsidRPr="00F100EE">
              <w:rPr>
                <w:rFonts w:ascii="Arial" w:hAnsi="Arial" w:cs="Arial"/>
                <w:sz w:val="20"/>
              </w:rPr>
              <w:t>Presidencia de la República de Colombia</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4 de Noviembre de 1969</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Decreto 224 de 1972. Por el cual se dictan normas relacionadas con el ramo docente.</w:t>
            </w:r>
          </w:p>
        </w:tc>
        <w:tc>
          <w:tcPr>
            <w:tcW w:w="2910" w:type="dxa"/>
          </w:tcPr>
          <w:p w:rsidR="00290928" w:rsidRPr="00F100EE" w:rsidRDefault="00290928" w:rsidP="00D7457B">
            <w:pPr>
              <w:jc w:val="center"/>
              <w:rPr>
                <w:rFonts w:ascii="Arial" w:hAnsi="Arial" w:cs="Arial"/>
              </w:rPr>
            </w:pPr>
            <w:r w:rsidRPr="00F100EE">
              <w:rPr>
                <w:rFonts w:ascii="Arial" w:hAnsi="Arial" w:cs="Arial"/>
                <w:sz w:val="20"/>
              </w:rPr>
              <w:t>Presidencia de la República de Colombia</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2 de Febrero de 1972</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 xml:space="preserve">Decreto 1160 de 1989. Por el cual se reglamenta parcialmente la Ley 71 de 1988. </w:t>
            </w:r>
          </w:p>
        </w:tc>
        <w:tc>
          <w:tcPr>
            <w:tcW w:w="2910" w:type="dxa"/>
          </w:tcPr>
          <w:p w:rsidR="00290928" w:rsidRPr="00F100EE" w:rsidRDefault="00290928" w:rsidP="00D7457B">
            <w:pPr>
              <w:jc w:val="center"/>
              <w:rPr>
                <w:rFonts w:ascii="Arial" w:hAnsi="Arial" w:cs="Arial"/>
              </w:rPr>
            </w:pPr>
            <w:r w:rsidRPr="00F100EE">
              <w:rPr>
                <w:rFonts w:ascii="Arial" w:hAnsi="Arial" w:cs="Arial"/>
                <w:sz w:val="20"/>
              </w:rPr>
              <w:t>Presidencia de la República de Colombia</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2 de Junio de 1989</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lastRenderedPageBreak/>
              <w:t>Decreto1775 de 1990. Por el cual se reglamenta el funcionamiento del Fondo Nacional de Prestaciones Sociales del Magisterio de que trata la Ley 91 de 1989.</w:t>
            </w:r>
          </w:p>
        </w:tc>
        <w:tc>
          <w:tcPr>
            <w:tcW w:w="2910" w:type="dxa"/>
          </w:tcPr>
          <w:p w:rsidR="00290928" w:rsidRPr="00F100EE" w:rsidRDefault="00290928" w:rsidP="00D7457B">
            <w:pPr>
              <w:jc w:val="center"/>
              <w:rPr>
                <w:rFonts w:ascii="Arial" w:hAnsi="Arial" w:cs="Arial"/>
              </w:rPr>
            </w:pPr>
            <w:r w:rsidRPr="00F100EE">
              <w:rPr>
                <w:rFonts w:ascii="Arial" w:hAnsi="Arial" w:cs="Arial"/>
                <w:sz w:val="20"/>
              </w:rPr>
              <w:t>Presidencia de la República de Colombia</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3 de Agosto de 1990</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 xml:space="preserve">Decreto 3752 de 2003. Por el cual se reglamentan los artículos 81 </w:t>
            </w:r>
            <w:proofErr w:type="gramStart"/>
            <w:r w:rsidRPr="00F100EE">
              <w:rPr>
                <w:rFonts w:ascii="Arial" w:hAnsi="Arial" w:cs="Arial"/>
                <w:sz w:val="20"/>
              </w:rPr>
              <w:t>parcial</w:t>
            </w:r>
            <w:proofErr w:type="gramEnd"/>
            <w:r w:rsidRPr="00F100EE">
              <w:rPr>
                <w:rFonts w:ascii="Arial" w:hAnsi="Arial" w:cs="Arial"/>
                <w:sz w:val="20"/>
              </w:rPr>
              <w:t xml:space="preserve"> de la Ley 812 de 2003, 18 parcial de la Ley 715 de 2001 y la Ley 91 de 1989 en relación con el proceso de afiliación de los docentes al Fondo Nacional de Prestaciones Sociales del Magisterio y se dictan otras disposiciones.</w:t>
            </w:r>
          </w:p>
        </w:tc>
        <w:tc>
          <w:tcPr>
            <w:tcW w:w="2910" w:type="dxa"/>
          </w:tcPr>
          <w:p w:rsidR="00290928" w:rsidRPr="00F100EE" w:rsidRDefault="00290928" w:rsidP="00D7457B">
            <w:pPr>
              <w:jc w:val="center"/>
              <w:rPr>
                <w:rFonts w:ascii="Arial" w:hAnsi="Arial" w:cs="Arial"/>
              </w:rPr>
            </w:pPr>
            <w:r w:rsidRPr="00F100EE">
              <w:rPr>
                <w:rFonts w:ascii="Arial" w:hAnsi="Arial" w:cs="Arial"/>
                <w:sz w:val="20"/>
              </w:rPr>
              <w:t>Presidencia de la República de Colombia</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22 de diciembre de 2003</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Decreto 2831 de 2005. Por el cual se reglamentan el inciso 2° del artículo 3° y el numeral 6° del artículo 7° de la Ley 91 de 1989, y el artículo 56 de la Ley 962 de 2005, y se dictan otras disposiciones.</w:t>
            </w:r>
          </w:p>
        </w:tc>
        <w:tc>
          <w:tcPr>
            <w:tcW w:w="2910" w:type="dxa"/>
          </w:tcPr>
          <w:p w:rsidR="00290928" w:rsidRPr="00F100EE" w:rsidRDefault="00290928" w:rsidP="00D7457B">
            <w:pPr>
              <w:jc w:val="center"/>
              <w:rPr>
                <w:rFonts w:ascii="Arial" w:hAnsi="Arial" w:cs="Arial"/>
              </w:rPr>
            </w:pPr>
            <w:r w:rsidRPr="00F100EE">
              <w:rPr>
                <w:rFonts w:ascii="Arial" w:hAnsi="Arial" w:cs="Arial"/>
                <w:sz w:val="20"/>
              </w:rPr>
              <w:t>Presidencia de la República de Colombia</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16 de Agosto de 2005</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Formatos de solicitud de prestaciones sociales y cartillas instructivas.</w:t>
            </w:r>
          </w:p>
        </w:tc>
        <w:tc>
          <w:tcPr>
            <w:tcW w:w="2910" w:type="dxa"/>
          </w:tcPr>
          <w:p w:rsidR="00290928" w:rsidRPr="00F100EE" w:rsidRDefault="00290928" w:rsidP="00D7457B">
            <w:pPr>
              <w:jc w:val="center"/>
              <w:rPr>
                <w:rFonts w:ascii="Arial" w:hAnsi="Arial" w:cs="Arial"/>
                <w:sz w:val="20"/>
              </w:rPr>
            </w:pPr>
            <w:r w:rsidRPr="00F100EE">
              <w:rPr>
                <w:rFonts w:ascii="Arial" w:hAnsi="Arial" w:cs="Arial"/>
                <w:sz w:val="20"/>
              </w:rPr>
              <w:t xml:space="preserve">Fondo Nacional de Prestaciones Sociales del Magisterio </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Vigentes</w:t>
            </w:r>
          </w:p>
        </w:tc>
      </w:tr>
      <w:tr w:rsidR="00290928" w:rsidRPr="00F100EE" w:rsidTr="00D7457B">
        <w:tc>
          <w:tcPr>
            <w:tcW w:w="3165" w:type="dxa"/>
          </w:tcPr>
          <w:p w:rsidR="00290928" w:rsidRPr="00F100EE" w:rsidRDefault="00290928" w:rsidP="00D7457B">
            <w:pPr>
              <w:jc w:val="both"/>
              <w:rPr>
                <w:rFonts w:ascii="Arial" w:hAnsi="Arial" w:cs="Arial"/>
                <w:sz w:val="20"/>
              </w:rPr>
            </w:pPr>
            <w:r w:rsidRPr="00F100EE">
              <w:rPr>
                <w:rFonts w:ascii="Arial" w:hAnsi="Arial" w:cs="Arial"/>
                <w:sz w:val="20"/>
              </w:rPr>
              <w:t>Manual operativo para el trámite de prestaciones económicas.</w:t>
            </w:r>
          </w:p>
        </w:tc>
        <w:tc>
          <w:tcPr>
            <w:tcW w:w="2910" w:type="dxa"/>
          </w:tcPr>
          <w:p w:rsidR="00290928" w:rsidRPr="00F100EE" w:rsidRDefault="00290928" w:rsidP="00D7457B">
            <w:pPr>
              <w:jc w:val="center"/>
              <w:rPr>
                <w:rFonts w:ascii="Arial" w:hAnsi="Arial" w:cs="Arial"/>
                <w:sz w:val="20"/>
              </w:rPr>
            </w:pPr>
            <w:r w:rsidRPr="00F100EE">
              <w:rPr>
                <w:rFonts w:ascii="Arial" w:hAnsi="Arial" w:cs="Arial"/>
                <w:sz w:val="20"/>
              </w:rPr>
              <w:t xml:space="preserve">Fondo Nacional de Prestaciones Sociales del Magisterio </w:t>
            </w:r>
          </w:p>
        </w:tc>
        <w:tc>
          <w:tcPr>
            <w:tcW w:w="2985" w:type="dxa"/>
          </w:tcPr>
          <w:p w:rsidR="00290928" w:rsidRPr="00F100EE" w:rsidRDefault="00290928" w:rsidP="00D7457B">
            <w:pPr>
              <w:jc w:val="center"/>
              <w:rPr>
                <w:rFonts w:ascii="Arial" w:hAnsi="Arial" w:cs="Arial"/>
                <w:sz w:val="20"/>
              </w:rPr>
            </w:pPr>
            <w:r w:rsidRPr="00F100EE">
              <w:rPr>
                <w:rFonts w:ascii="Arial" w:hAnsi="Arial" w:cs="Arial"/>
                <w:sz w:val="20"/>
              </w:rPr>
              <w:t>Vigentes</w:t>
            </w:r>
          </w:p>
        </w:tc>
      </w:tr>
    </w:tbl>
    <w:p w:rsidR="00290928" w:rsidRPr="00F100EE" w:rsidRDefault="00290928" w:rsidP="00290928">
      <w:pPr>
        <w:rPr>
          <w:rFonts w:ascii="Arial" w:hAnsi="Arial" w:cs="Arial"/>
        </w:rPr>
      </w:pPr>
    </w:p>
    <w:p w:rsidR="00290928" w:rsidRPr="00F100EE" w:rsidRDefault="00290928" w:rsidP="00290928">
      <w:pPr>
        <w:pStyle w:val="Ttulo1"/>
        <w:ind w:left="505" w:hanging="505"/>
        <w:rPr>
          <w:rFonts w:ascii="Arial" w:hAnsi="Arial" w:cs="Arial"/>
          <w:lang w:val="es-CO"/>
        </w:rPr>
      </w:pPr>
      <w:bookmarkStart w:id="15" w:name="_Toc395558944"/>
      <w:r w:rsidRPr="00F100EE">
        <w:rPr>
          <w:rFonts w:ascii="Arial" w:hAnsi="Arial" w:cs="Arial"/>
          <w:lang w:val="es-CO"/>
        </w:rPr>
        <w:t>ANEXO (DIAGRAMA DE FLUJO)</w:t>
      </w:r>
      <w:bookmarkEnd w:id="15"/>
    </w:p>
    <w:p w:rsidR="00290928" w:rsidRPr="00F100EE" w:rsidRDefault="00290928" w:rsidP="00290928">
      <w:pPr>
        <w:jc w:val="both"/>
        <w:rPr>
          <w:rFonts w:ascii="Arial" w:hAnsi="Arial" w:cs="Arial"/>
        </w:rPr>
      </w:pPr>
      <w:r w:rsidRPr="00F100EE">
        <w:rPr>
          <w:rFonts w:ascii="Arial" w:hAnsi="Arial" w:cs="Arial"/>
        </w:rPr>
        <w:t xml:space="preserve">Ver Anexo Diagrama de Flujo </w:t>
      </w:r>
      <w:r w:rsidR="006B136B">
        <w:rPr>
          <w:rFonts w:ascii="Arial" w:hAnsi="Arial" w:cs="Arial"/>
        </w:rPr>
        <w:t>H05.05</w:t>
      </w:r>
      <w:r w:rsidRPr="00F100EE">
        <w:rPr>
          <w:rFonts w:ascii="Arial" w:hAnsi="Arial" w:cs="Arial"/>
        </w:rPr>
        <w:t>.</w:t>
      </w:r>
      <w:r>
        <w:rPr>
          <w:rFonts w:ascii="Arial" w:hAnsi="Arial" w:cs="Arial"/>
        </w:rPr>
        <w:t xml:space="preserve"> </w:t>
      </w:r>
      <w:r w:rsidR="006B136B">
        <w:rPr>
          <w:rFonts w:ascii="Arial" w:hAnsi="Arial" w:cs="Arial"/>
        </w:rPr>
        <w:t xml:space="preserve">Funcionamiento del Comité Regional de Prestaciones y Salud. </w:t>
      </w:r>
    </w:p>
    <w:p w:rsidR="00290928" w:rsidRDefault="00290928" w:rsidP="0028564F">
      <w:pPr>
        <w:jc w:val="both"/>
      </w:pPr>
      <w:r w:rsidRPr="00F100EE">
        <w:rPr>
          <w:rFonts w:ascii="Arial" w:hAnsi="Arial" w:cs="Arial"/>
        </w:rPr>
        <w:t xml:space="preserve">Este anexo se compone de </w:t>
      </w:r>
      <w:r w:rsidR="00857614" w:rsidRPr="00857614">
        <w:rPr>
          <w:rFonts w:ascii="Arial" w:hAnsi="Arial" w:cs="Arial"/>
        </w:rPr>
        <w:t>1 página</w:t>
      </w:r>
      <w:r w:rsidRPr="00857614">
        <w:rPr>
          <w:rFonts w:ascii="Arial" w:hAnsi="Arial" w:cs="Arial"/>
        </w:rPr>
        <w:t>.</w:t>
      </w:r>
    </w:p>
    <w:sectPr w:rsidR="00290928" w:rsidSect="0003035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7F" w:rsidRDefault="0070427F">
      <w:pPr>
        <w:spacing w:after="0" w:line="240" w:lineRule="auto"/>
      </w:pPr>
      <w:r>
        <w:separator/>
      </w:r>
    </w:p>
  </w:endnote>
  <w:endnote w:type="continuationSeparator" w:id="0">
    <w:p w:rsidR="0070427F" w:rsidRDefault="00704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6E7" w:rsidRDefault="0003035F" w:rsidP="00705E5B">
    <w:pPr>
      <w:pStyle w:val="Piedepgina"/>
      <w:tabs>
        <w:tab w:val="right" w:pos="7088"/>
      </w:tabs>
      <w:spacing w:before="0"/>
      <w:ind w:firstLine="360"/>
      <w:jc w:val="left"/>
      <w:rPr>
        <w:rStyle w:val="Nmerodepgina"/>
        <w:b/>
      </w:rPr>
    </w:pPr>
    <w:r>
      <w:rPr>
        <w:rStyle w:val="Nmerodepgina"/>
      </w:rPr>
      <w:fldChar w:fldCharType="begin"/>
    </w:r>
    <w:r w:rsidR="004C7AC2">
      <w:rPr>
        <w:rStyle w:val="Nmerodepgina"/>
      </w:rPr>
      <w:instrText xml:space="preserve"> PAGE </w:instrText>
    </w:r>
    <w:r>
      <w:rPr>
        <w:rStyle w:val="Nmerodepgina"/>
      </w:rPr>
      <w:fldChar w:fldCharType="separate"/>
    </w:r>
    <w:r w:rsidR="004C7AC2">
      <w:rPr>
        <w:rStyle w:val="Nmerodepgina"/>
        <w:noProof/>
      </w:rPr>
      <w:t>2</w:t>
    </w:r>
    <w:r>
      <w:rPr>
        <w:rStyle w:val="Nmerodepgina"/>
      </w:rPr>
      <w:fldChar w:fldCharType="end"/>
    </w:r>
    <w:r w:rsidR="0070427F">
      <w:rPr>
        <w:noProof/>
        <w:lang w:val="es-ES"/>
      </w:rPr>
      <w:pict>
        <v:group id="Grupo 23" o:spid="_x0000_s2069" style="position:absolute;left:0;text-align:left;margin-left:-2in;margin-top:20.1pt;width:630pt;height:18pt;flip:x;z-index:251650560;mso-position-horizontal-relative:text;mso-position-vertical-relative:text"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">
          <v:line id="Line 2" o:spid="_x0000_s2073"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RxJ8IAAADbAAAADwAAAGRycy9kb3ducmV2LnhtbESPT4vCMBTE78J+h/AW9qapsohUo4iw&#10;1BU8qO390bz+weal28Ta/fZGEDwOM/MbZrUZTCN66lxtWcF0EoEgzq2uuVSQXn7GCxDOI2tsLJOC&#10;f3KwWX+MVhhre+cT9WdfigBhF6OCyvs2ltLlFRl0E9sSB6+wnUEfZFdK3eE9wE0jZ1E0lwZrDgsV&#10;trSrKL+eb0bBb/qXJsl1mrfHJJNFX2A21welvj6H7RKEp8G/w6/2XiuYfcPzS/gB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RxJ8IAAADbAAAADwAAAAAAAAAAAAAA&#10;AAChAgAAZHJzL2Rvd25yZXYueG1sUEsFBgAAAAAEAAQA+QAAAJADAAAAAA==&#10;" strokecolor="#1b265f" strokeweight="1pt"/>
          <v:group id="Group 3" o:spid="_x0000_s2070"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2072" style="position:absolute;left:7641;top:1708;width:8199;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aCU8IA&#10;AADbAAAADwAAAGRycy9kb3ducmV2LnhtbESPzYoCMRCE7wu+Q2hhb2uiiMhoFBUULwv+LKzHZtLO&#10;DE46YxJ19u03guCxqKqvqOm8tbW4kw+VYw39ngJBnDtTcaHh57j+GoMIEdlg7Zg0/FGA+azzMcXM&#10;uAfv6X6IhUgQDhlqKGNsMilDXpLF0HMNcfLOzluMSfpCGo+PBLe1HCg1khYrTgslNrQqKb8cblbD&#10;91ktC/+rLsfTdVMNm53FFq3Wn912MQERqY3v8Ku9NRoGI3h+ST9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RoJTwgAAANsAAAAPAAAAAAAAAAAAAAAAAJgCAABkcnMvZG93&#10;bnJldi54bWxQSwUGAAAAAAQABAD1AAAAhwMAAAAA&#10;" fillcolor="#1b265f" stroked="f"/>
            <v:oval id="Oval 5" o:spid="_x0000_s2071" style="position:absolute;left:7461;top:1708;width:432;height:2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eoMIA&#10;AADbAAAADwAAAGRycy9kb3ducmV2LnhtbESPUWvCMBSF34X9h3AHe7OpDrbRGUUFRfbk6n7Apbk2&#10;nc1NSaKt/94Igo+Hc853OLPFYFtxIR8axwomWQ6CuHK64VrB32Ez/gIRIrLG1jEpuFKAxfxlNMNC&#10;u55/6VLGWiQIhwIVmBi7QspQGbIYMtcRJ+/ovMWYpK+l9tgnuG3lNM8/pMWG04LBjtaGqlN5tgq2&#10;wfyc2uv/sc/1ql+9b0o/7NdKvb0Oy28QkYb4DD/aO61g+gn3L+kH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F6gwgAAANsAAAAPAAAAAAAAAAAAAAAAAJgCAABkcnMvZG93&#10;bnJldi54bWxQSwUGAAAAAAQABAD1AAAAhwMAAAAA&#10;" stroked="f"/>
          </v:group>
        </v:group>
      </w:pict>
    </w:r>
    <w:r w:rsidR="004C7AC2">
      <w:rPr>
        <w:rStyle w:val="Nmerodepgina"/>
        <w:b/>
        <w:color w:val="C0C0C0"/>
      </w:rPr>
      <w:tab/>
    </w:r>
    <w:r w:rsidR="004C7AC2">
      <w:rPr>
        <w:rStyle w:val="Nmerodepgina"/>
        <w:b/>
        <w:color w:val="C0C0C0"/>
      </w:rPr>
      <w:tab/>
      <w:t xml:space="preserve"> </w:t>
    </w:r>
  </w:p>
  <w:p w:rsidR="00E516E7" w:rsidRDefault="0070427F" w:rsidP="00B05263">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F42" w:rsidRDefault="0070427F" w:rsidP="00705E5B">
    <w:pPr>
      <w:pStyle w:val="Piedepgina"/>
      <w:tabs>
        <w:tab w:val="right" w:pos="7088"/>
      </w:tabs>
      <w:spacing w:before="0"/>
      <w:ind w:firstLine="360"/>
      <w:jc w:val="left"/>
      <w:rPr>
        <w:rStyle w:val="Nmerodepgina"/>
        <w:b/>
      </w:rPr>
    </w:pPr>
    <w:r>
      <w:rPr>
        <w:noProof/>
        <w:lang w:val="es-ES"/>
      </w:rPr>
      <w:pict>
        <v:group id="Grupo 12" o:spid="_x0000_s2059" style="position:absolute;left:0;text-align:left;margin-left:-2in;margin-top:20.1pt;width:630pt;height:18pt;flip:x;z-index:251661824"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">
          <v:line id="Line 25" o:spid="_x0000_s2063"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j7sAAAADbAAAADwAAAGRycy9kb3ducmV2LnhtbERPS4vCMBC+C/sfwgjeNNUFka5RFkG6&#10;K3hQ2/vQTB/YTLpNttZ/bwTB23x8z1lvB9OInjpXW1Ywn0UgiHOray4VpJf9dAXCeWSNjWVScCcH&#10;283HaI2xtjc+UX/2pQgh7GJUUHnfxlK6vCKDbmZb4sAVtjPoA+xKqTu8hXDTyEUULaXBmkNDhS3t&#10;Ksqv53+j4Df9S5PkOs/bY5LJoi8wW+qDUpPx8P0FwtPg3+KX+0eH+Z/w/CUcID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I+7AAAAA2wAAAA8AAAAAAAAAAAAAAAAA&#10;oQIAAGRycy9kb3ducmV2LnhtbFBLBQYAAAAABAAEAPkAAACOAwAAAAA=&#10;" strokecolor="#1b265f" strokeweight="1pt"/>
          <v:group id="Group 26" o:spid="_x0000_s2060"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27" o:spid="_x0000_s2062" style="position:absolute;left:7641;top:1708;width:8199;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jWmcAA&#10;AADbAAAADwAAAGRycy9kb3ducmV2LnhtbERPTWsCMRC9F/wPYYTeaqK0RVajqKD0UrAq6HHYjLuL&#10;m8maRN3+eyMI3ubxPmc8bW0truRD5VhDv6dAEOfOVFxo2G2XH0MQISIbrB2Thn8KMJ103saYGXfj&#10;P7puYiFSCIcMNZQxNpmUIS/JYui5hjhxR+ctxgR9IY3HWwq3tRwo9S0tVpwaSmxoUVJ+2lysht+j&#10;mhd+r07bw3lVfTZriy1ard+77WwEIlIbX+Kn+8ek+V/w+CUdIC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jWmcAAAADbAAAADwAAAAAAAAAAAAAAAACYAgAAZHJzL2Rvd25y&#10;ZXYueG1sUEsFBgAAAAAEAAQA9QAAAIUDAAAAAA==&#10;" fillcolor="#1b265f" stroked="f"/>
            <v:oval id="Oval 28" o:spid="_x0000_s2061" style="position:absolute;left:7461;top:1708;width:432;height:2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QxhsEA&#10;AADbAAAADwAAAGRycy9kb3ducmV2LnhtbERPS2rDMBDdB3oHMYXuYrktmOJaCU0gIXSVOjnAYE0s&#10;N9bISGps374KFLqbx/tOtZ5sL27kQ+dYwXOWgyBunO64VXA+7ZZvIEJE1tg7JgUzBVivHhYVltqN&#10;/EW3OrYihXAoUYGJcSilDI0hiyFzA3HiLs5bjAn6VmqPYwq3vXzJ80Ja7Dg1GBxoa6i51j9WwT6Y&#10;z2s/f1/GXG/Gzeuu9tNxq9TT4/TxDiLSFP/Ff+6DTvMLuP+SDp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EMYbBAAAA2wAAAA8AAAAAAAAAAAAAAAAAmAIAAGRycy9kb3du&#10;cmV2LnhtbFBLBQYAAAAABAAEAPUAAACGAwAAAAA=&#10;" stroked="f"/>
          </v:group>
        </v:group>
      </w:pict>
    </w:r>
    <w:r w:rsidR="004C7AC2">
      <w:rPr>
        <w:rStyle w:val="Nmerodepgina"/>
        <w:b/>
        <w:color w:val="C0C0C0"/>
      </w:rPr>
      <w:t xml:space="preserve"> </w:t>
    </w:r>
  </w:p>
  <w:p w:rsidR="00625F42" w:rsidRDefault="0070427F" w:rsidP="00B05263">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F42" w:rsidRDefault="0070427F" w:rsidP="00625F42">
    <w:pPr>
      <w:pStyle w:val="Piedepgina"/>
      <w:tabs>
        <w:tab w:val="right" w:pos="7088"/>
      </w:tabs>
      <w:spacing w:before="0"/>
      <w:jc w:val="left"/>
      <w:rPr>
        <w:rStyle w:val="Nmerodepgina"/>
        <w:b/>
      </w:rPr>
    </w:pPr>
    <w:r>
      <w:rPr>
        <w:noProof/>
        <w:lang w:val="es-ES"/>
      </w:rPr>
      <w:pict>
        <v:group id="Grupo 1" o:spid="_x0000_s2049" style="position:absolute;margin-left:-2in;margin-top:20.1pt;width:630pt;height:18pt;flip:x;z-index:251663872"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">
          <v:line id="Line 30" o:spid="_x0000_s2053"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WQ8MIAAADaAAAADwAAAGRycy9kb3ducmV2LnhtbESPT2vCQBTE7wW/w/KE3pqNHkKJriKC&#10;pAoeapP7I/vyB7NvY3abpN/eLRR6HGbmN8x2P5tOjDS41rKCVRSDIC6tbrlWkH+d3t5BOI+ssbNM&#10;Cn7IwX63eNliqu3EnzTefC0ChF2KChrv+1RKVzZk0EW2Jw5eZQeDPsihlnrAKcBNJ9dxnEiDLYeF&#10;Bns6NlTeb99GwTl/5Fl2X5X9NStkNVZYJPqi1OtyPmxAeJr9f/iv/aEVrOH3SrgBcvc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WQ8MIAAADaAAAADwAAAAAAAAAAAAAA&#10;AAChAgAAZHJzL2Rvd25yZXYueG1sUEsFBgAAAAAEAAQA+QAAAJADAAAAAA==&#10;" strokecolor="#1b265f" strokeweight="1pt"/>
          <v:group id="Group 31" o:spid="_x0000_s2050"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32" o:spid="_x0000_s2052" style="position:absolute;left:7641;top:1708;width:8199;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YxBcIA&#10;AADaAAAADwAAAGRycy9kb3ducmV2LnhtbESPQWvCQBSE7wX/w/KE3uquJZQSXUWFSi+FVgU9PrLP&#10;JCT7Nu6uSfrvu4VCj8PMfMMs16NtRU8+1I41zGcKBHHhTM2lhtPx7ekVRIjIBlvHpOGbAqxXk4cl&#10;5sYN/EX9IZYiQTjkqKGKsculDEVFFsPMdcTJuzpvMSbpS2k8DgluW/ms1Iu0WHNaqLCjXUVFc7hb&#10;DR9XtS39WTXHy21fZ92nxRGt1o/TcbMAEWmM/+G/9rvRkMHvlX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BjEFwgAAANoAAAAPAAAAAAAAAAAAAAAAAJgCAABkcnMvZG93&#10;bnJldi54bWxQSwUGAAAAAAQABAD1AAAAhwMAAAAA&#10;" fillcolor="#1b265f" stroked="f"/>
            <v:oval id="Oval 33" o:spid="_x0000_s2051" style="position:absolute;left:7461;top:1708;width:432;height:2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nJOsIA&#10;AADaAAAADwAAAGRycy9kb3ducmV2LnhtbESPUWvCMBSF3wf+h3AF32aqsjGqqajgkD1tnT/g0lyb&#10;2uamJJmt/94MBns8nHO+w9lsR9uJG/nQOFawmGcgiCunG64VnL+Pz28gQkTW2DkmBXcKsC0mTxvM&#10;tRv4i25lrEWCcMhRgYmxz6UMlSGLYe564uRdnLcYk/S11B6HBLedXGbZq7TYcFow2NPBUNWWP1bB&#10;ezAfbXe/XoZM74f96lj68fOg1Gw67tYgIo3xP/zXPmkFL/B7Jd0A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2ck6wgAAANoAAAAPAAAAAAAAAAAAAAAAAJgCAABkcnMvZG93&#10;bnJldi54bWxQSwUGAAAAAAQABAD1AAAAhwMAAAAA&#10;" stroked="f"/>
          </v:group>
        </v:group>
      </w:pict>
    </w:r>
  </w:p>
  <w:p w:rsidR="00625F42" w:rsidRDefault="0070427F" w:rsidP="00B05263">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7F" w:rsidRDefault="0070427F">
      <w:pPr>
        <w:spacing w:after="0" w:line="240" w:lineRule="auto"/>
      </w:pPr>
      <w:r>
        <w:separator/>
      </w:r>
    </w:p>
  </w:footnote>
  <w:footnote w:type="continuationSeparator" w:id="0">
    <w:p w:rsidR="0070427F" w:rsidRDefault="00704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6E7" w:rsidRDefault="0070427F" w:rsidP="00596FAB">
    <w:pPr>
      <w:pStyle w:val="Encabezado"/>
    </w:pPr>
    <w:r>
      <w:rPr>
        <w:b/>
        <w:noProof/>
        <w:lang w:val="es-ES"/>
      </w:rPr>
      <w:pict>
        <v:group id="Grupo 29" o:spid="_x0000_s2074" style="position:absolute;left:0;text-align:left;margin-left:-90pt;margin-top:27.2pt;width:630pt;height:18pt;z-index:251651584"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">
          <v:line id="Line 7" o:spid="_x0000_s2078"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bh+cAAAADbAAAADwAAAGRycy9kb3ducmV2LnhtbERPy2rCQBTdC/7DcIXudJIWRGImUgol&#10;WnChxv0lc/PAzJ00M03Sv3cWhS4P550eZtOJkQbXWlYQbyIQxKXVLdcKitvnegfCeWSNnWVS8EsO&#10;DtlykWKi7cQXGq++FiGEXYIKGu/7REpXNmTQbWxPHLjKDgZ9gEMt9YBTCDedfI2irTTYcmhosKeP&#10;hsrH9ccoOBXfRZ4/4rI/53dZjRXet/pLqZfV/L4H4Wn2/+I/91EreAvrw5fwA2T2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G4fnAAAAA2wAAAA8AAAAAAAAAAAAAAAAA&#10;oQIAAGRycy9kb3ducmV2LnhtbFBLBQYAAAAABAAEAPkAAACOAwAAAAA=&#10;" strokecolor="#1b265f" strokeweight="1pt"/>
          <v:group id="Group 8" o:spid="_x0000_s2075"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9" o:spid="_x0000_s2077" style="position:absolute;left:7641;top:1708;width:8199;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QSjcMA&#10;AADbAAAADwAAAGRycy9kb3ducmV2LnhtbESPT2sCMRTE70K/Q3iF3jSpFSlbs1IFpRdB3UJ7fGze&#10;/sHNy5pE3X57Uyj0OMzMb5jFcrCduJIPrWMNzxMFgrh0puVaw2exGb+CCBHZYOeYNPxQgGX+MFpg&#10;ZtyND3Q9xlokCIcMNTQx9pmUoWzIYpi4njh5lfMWY5K+lsbjLcFtJ6dKzaXFltNCgz2tGypPx4vV&#10;sKvUqvZf6lR8n7ftrN9bHNBq/fQ4vL+BiDTE//Bf+8NoeJnC75f0A2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QSjcMAAADbAAAADwAAAAAAAAAAAAAAAACYAgAAZHJzL2Rv&#10;d25yZXYueG1sUEsFBgAAAAAEAAQA9QAAAIgDAAAAAA==&#10;" fillcolor="#1b265f" stroked="f"/>
            <v:oval id="Oval 10" o:spid="_x0000_s2076" style="position:absolute;left:7461;top:1708;width:432;height:2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bOfsIA&#10;AADbAAAADwAAAGRycy9kb3ducmV2LnhtbESP0YrCMBRE3xf8h3AF39ZUC8tSjaKCy+LTbvUDLs21&#10;qTY3JYm2/r0RFvZxmJkzzHI92FbcyYfGsYLZNANBXDndcK3gdNy/f4IIEVlj65gUPCjAejV6W2Kh&#10;Xc+/dC9jLRKEQ4EKTIxdIWWoDFkMU9cRJ+/svMWYpK+l9tgnuG3lPMs+pMWG04LBjnaGqmt5swq+&#10;gjlc28fl3Gd622/zfemHn51Sk/GwWYCINMT/8F/7WyvIc3h9ST9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Bs5+wgAAANsAAAAPAAAAAAAAAAAAAAAAAJgCAABkcnMvZG93&#10;bnJldi54bWxQSwUGAAAAAAQABAD1AAAAhwMAAAAA&#10;" stroked="f"/>
          </v:group>
        </v:group>
      </w:pict>
    </w:r>
    <w:r w:rsidR="004C7AC2">
      <w:rPr>
        <w:noProof/>
        <w:lang w:val="es-CO" w:eastAsia="es-CO"/>
      </w:rPr>
      <w:drawing>
        <wp:anchor distT="0" distB="0" distL="114300" distR="114300" simplePos="0" relativeHeight="251652608" behindDoc="0" locked="0" layoutInCell="1" allowOverlap="1" wp14:anchorId="016587FE" wp14:editId="2F1EBB7E">
          <wp:simplePos x="0" y="0"/>
          <wp:positionH relativeFrom="column">
            <wp:posOffset>0</wp:posOffset>
          </wp:positionH>
          <wp:positionV relativeFrom="paragraph">
            <wp:posOffset>-226060</wp:posOffset>
          </wp:positionV>
          <wp:extent cx="406400" cy="497840"/>
          <wp:effectExtent l="0" t="0" r="0" b="0"/>
          <wp:wrapNone/>
          <wp:docPr id="28" name="Imagen 28" descr="escudo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cudo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97840"/>
                  </a:xfrm>
                  <a:prstGeom prst="rect">
                    <a:avLst/>
                  </a:prstGeom>
                  <a:noFill/>
                  <a:ln>
                    <a:noFill/>
                  </a:ln>
                </pic:spPr>
              </pic:pic>
            </a:graphicData>
          </a:graphic>
        </wp:anchor>
      </w:drawing>
    </w:r>
  </w:p>
  <w:p w:rsidR="00E516E7" w:rsidRDefault="0070427F" w:rsidP="00596FAB">
    <w:pPr>
      <w:pStyle w:val="Encabezado"/>
    </w:pPr>
  </w:p>
  <w:p w:rsidR="00E516E7" w:rsidRPr="00654E05" w:rsidRDefault="0070427F" w:rsidP="00596FAB">
    <w:pPr>
      <w:spacing w:after="0"/>
      <w:jc w:val="both"/>
      <w:rPr>
        <w:sz w:val="2"/>
        <w:szCs w:val="2"/>
      </w:rPr>
    </w:pPr>
  </w:p>
  <w:p w:rsidR="00E516E7" w:rsidRPr="00596FAB" w:rsidRDefault="0070427F" w:rsidP="00596F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F42" w:rsidRDefault="0070427F">
    <w:pPr>
      <w:pStyle w:val="Encabezado"/>
    </w:pPr>
  </w:p>
  <w:p w:rsidR="00E516E7" w:rsidRPr="00596FAB" w:rsidRDefault="0070427F" w:rsidP="00596FAB">
    <w:pPr>
      <w:pStyle w:val="Encabezado"/>
      <w:rPr>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F42" w:rsidRDefault="0070427F" w:rsidP="00596FAB">
    <w:pPr>
      <w:pStyle w:val="Encabezado"/>
    </w:pPr>
    <w:r>
      <w:rPr>
        <w:b/>
        <w:noProof/>
        <w:lang w:val="es-ES"/>
      </w:rPr>
      <w:pict>
        <v:group id="Grupo 18" o:spid="_x0000_s2064" style="position:absolute;left:0;text-align:left;margin-left:-90pt;margin-top:27.2pt;width:630pt;height:18pt;z-index:251657728"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">
          <v:line id="Line 19" o:spid="_x0000_s2068"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kUBMEAAADbAAAADwAAAGRycy9kb3ducmV2LnhtbERPS0vDQBC+C/6HZQrezCY9FBuzDVIo&#10;UaEH2+Q+ZCcPmp2N2TWN/74rCL3Nx/ecLF/MIGaaXG9ZQRLFIIhrq3tuFZTnw/MLCOeRNQ6WScEv&#10;Och3jw8Zptpe+Yvmk29FCGGXooLO+zGV0tUdGXSRHYkD19jJoA9waqWe8BrCzSDXcbyRBnsODR2O&#10;tO+ovpx+jIKP8rssiktSj8eiks3cYLXRn0o9rZa3VxCeFn8X/7vfdZi/hb9fwgF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RQEwQAAANsAAAAPAAAAAAAAAAAAAAAA&#10;AKECAABkcnMvZG93bnJldi54bWxQSwUGAAAAAAQABAD5AAAAjwMAAAAA&#10;" strokecolor="#1b265f" strokeweight="1pt"/>
          <v:group id="Group 20" o:spid="_x0000_s2065"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21" o:spid="_x0000_s2067" style="position:absolute;left:7641;top:1708;width:8199;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8aJ8MA&#10;AADbAAAADwAAAGRycy9kb3ducmV2LnhtbESPQWvCQBSE7wX/w/KE3uquoZQSXUWFFi9CGwv1+Mg+&#10;k2D2bdxdk/jvu4VCj8PMfMMs16NtRU8+NI41zGcKBHHpTMOVhq/j29MriBCRDbaOScOdAqxXk4cl&#10;5sYN/El9ESuRIBxy1FDH2OVShrImi2HmOuLknZ23GJP0lTQehwS3rcyUepEWG04LNXa0q6m8FDer&#10;4XBW28p/q8vxdH1vnrsPiyNarR+n42YBItIY/8N/7b3RkM3h90v6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8aJ8MAAADbAAAADwAAAAAAAAAAAAAAAACYAgAAZHJzL2Rv&#10;d25yZXYueG1sUEsFBgAAAAAEAAQA9QAAAIgDAAAAAA==&#10;" fillcolor="#1b265f" stroked="f"/>
            <v:oval id="Oval 22" o:spid="_x0000_s2066" style="position:absolute;left:7461;top:1708;width:432;height:2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P9OMIA&#10;AADbAAAADwAAAGRycy9kb3ducmV2LnhtbESP0YrCMBRE3xf8h3CFfVtTK8hSjaKCIvvkVj/g0lyb&#10;anNTkmjr328WFvZxmJkzzHI92FY8yYfGsYLpJANBXDndcK3gct5/fIIIEVlj65gUvCjAejV6W2Kh&#10;Xc/f9CxjLRKEQ4EKTIxdIWWoDFkME9cRJ+/qvMWYpK+l9tgnuG1lnmVzabHhtGCwo52h6l4+rIJD&#10;MF/39nW79pne9tvZvvTDaafU+3jYLEBEGuJ/+K991AryHH6/pB8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04wgAAANsAAAAPAAAAAAAAAAAAAAAAAJgCAABkcnMvZG93&#10;bnJldi54bWxQSwUGAAAAAAQABAD1AAAAhwMAAAAA&#10;" stroked="f"/>
          </v:group>
        </v:group>
      </w:pict>
    </w:r>
    <w:r w:rsidR="004C7AC2">
      <w:rPr>
        <w:noProof/>
        <w:lang w:val="es-CO" w:eastAsia="es-CO"/>
      </w:rPr>
      <w:drawing>
        <wp:anchor distT="0" distB="0" distL="114300" distR="114300" simplePos="0" relativeHeight="251659776" behindDoc="0" locked="0" layoutInCell="1" allowOverlap="1">
          <wp:simplePos x="0" y="0"/>
          <wp:positionH relativeFrom="column">
            <wp:posOffset>0</wp:posOffset>
          </wp:positionH>
          <wp:positionV relativeFrom="paragraph">
            <wp:posOffset>-226060</wp:posOffset>
          </wp:positionV>
          <wp:extent cx="406400" cy="497840"/>
          <wp:effectExtent l="0" t="0" r="0" b="0"/>
          <wp:wrapNone/>
          <wp:docPr id="34" name="Imagen 34" descr="escudo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cudo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97840"/>
                  </a:xfrm>
                  <a:prstGeom prst="rect">
                    <a:avLst/>
                  </a:prstGeom>
                  <a:noFill/>
                  <a:ln>
                    <a:noFill/>
                  </a:ln>
                </pic:spPr>
              </pic:pic>
            </a:graphicData>
          </a:graphic>
        </wp:anchor>
      </w:drawing>
    </w:r>
  </w:p>
  <w:p w:rsidR="00625F42" w:rsidRDefault="0070427F" w:rsidP="00596FAB">
    <w:pPr>
      <w:pStyle w:val="Encabezado"/>
    </w:pPr>
  </w:p>
  <w:p w:rsidR="00625F42" w:rsidRPr="00654E05" w:rsidRDefault="0070427F" w:rsidP="00596FAB">
    <w:pPr>
      <w:spacing w:after="0"/>
      <w:jc w:val="both"/>
      <w:rPr>
        <w:sz w:val="2"/>
        <w:szCs w:val="2"/>
      </w:rPr>
    </w:pPr>
  </w:p>
  <w:p w:rsidR="00625F42" w:rsidRPr="00596FAB" w:rsidRDefault="0070427F" w:rsidP="00596FA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F42" w:rsidRDefault="0070427F">
    <w:pPr>
      <w:pStyle w:val="Encabezado"/>
    </w:pPr>
    <w:r>
      <w:rPr>
        <w:noProof/>
        <w:lang w:val="es-ES"/>
      </w:rPr>
      <w:pict>
        <v:group id="Grupo 7" o:spid="_x0000_s2054" style="position:absolute;left:0;text-align:left;margin-left:-78pt;margin-top:39.2pt;width:630pt;height:18pt;z-index:251653632"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">
          <v:line id="Line 13" o:spid="_x0000_s2058"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2nGr0AAADaAAAADwAAAGRycy9kb3ducmV2LnhtbERPy4rCMBTdC/5DuII7TXUhUo0iglSF&#10;Wei0+0tz+8Dmpjax1r83i4FZHs57ux9MI3rqXG1ZwWIegSDOra65VJD+nmZrEM4ja2wsk4IPOdjv&#10;xqMtxtq++Ub93ZcihLCLUUHlfRtL6fKKDLq5bYkDV9jOoA+wK6Xu8B3CTSOXUbSSBmsODRW2dKwo&#10;f9xfRsElfaZJ8ljk7U+SyaIvMFvpq1LTyXDYgPA0+H/xn/usFYSt4Uq4AXL3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Rdpxq9AAAA2gAAAA8AAAAAAAAAAAAAAAAAoQIA&#10;AGRycy9kb3ducmV2LnhtbFBLBQYAAAAABAAEAPkAAACLAwAAAAA=&#10;" strokecolor="#1b265f" strokeweight="1pt"/>
          <v:group id="Group 14" o:spid="_x0000_s2055"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5" o:spid="_x0000_s2057" style="position:absolute;left:7641;top:1708;width:8199;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91AcMA&#10;AADbAAAADwAAAGRycy9kb3ducmV2LnhtbESPQWsCMRCF74L/IYzQmyaWImVrlCq09FJQV2iPw2bc&#10;XdxM1iTV7b/vHITeZnhv3vtmuR58p64UUxvYwnxmQBFXwbVcWziWb9NnUCkjO+wCk4VfSrBejUdL&#10;LFy48Z6uh1wrCeFUoIUm577QOlUNeUyz0BOLdgrRY5Y11tpFvEm47/SjMQvtsWVpaLCnbUPV+fDj&#10;LXyezKaOX+Zcfl/e26d+53FAb+3DZHh9AZVpyP/m+/WHE3yhl19kAL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91AcMAAADbAAAADwAAAAAAAAAAAAAAAACYAgAAZHJzL2Rv&#10;d25yZXYueG1sUEsFBgAAAAAEAAQA9QAAAIgDAAAAAA==&#10;" fillcolor="#1b265f" stroked="f"/>
            <v:oval id="Oval 16" o:spid="_x0000_s2056" style="position:absolute;left:7461;top:1708;width:432;height:2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2p8sEA&#10;AADbAAAADwAAAGRycy9kb3ducmV2LnhtbERPS2rDMBDdB3oHMYXuYjktlOBaCY3BoXTVuD3AYE0s&#10;N9bISErs3L4qBLKbx/tOuZ3tIC7kQ+9YwSrLQRC3TvfcKfj5rpdrECEiaxwck4IrBdhuHhYlFtpN&#10;fKBLEzuRQjgUqMDEOBZShtaQxZC5kThxR+ctxgR9J7XHKYXbQT7n+au02HNqMDhSZag9NWerYB/M&#10;52m4/h6nXO+m3Uvd+PmrUurpcX5/AxFpjnfxzf2h0/wV/P+SDp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tqfLBAAAA2wAAAA8AAAAAAAAAAAAAAAAAmAIAAGRycy9kb3du&#10;cmV2LnhtbFBLBQYAAAAABAAEAPUAAACGAwAAAAA=&#10;" stroked="f"/>
          </v:group>
        </v:group>
      </w:pict>
    </w:r>
    <w:r w:rsidR="004C7AC2">
      <w:rPr>
        <w:noProof/>
        <w:lang w:val="es-CO" w:eastAsia="es-CO"/>
      </w:rPr>
      <w:drawing>
        <wp:anchor distT="0" distB="0" distL="114300" distR="114300" simplePos="0" relativeHeight="251655680" behindDoc="0" locked="0" layoutInCell="1" allowOverlap="1">
          <wp:simplePos x="0" y="0"/>
          <wp:positionH relativeFrom="column">
            <wp:posOffset>152400</wp:posOffset>
          </wp:positionH>
          <wp:positionV relativeFrom="paragraph">
            <wp:posOffset>-73660</wp:posOffset>
          </wp:positionV>
          <wp:extent cx="406400" cy="497840"/>
          <wp:effectExtent l="0" t="0" r="0" b="0"/>
          <wp:wrapNone/>
          <wp:docPr id="35" name="Imagen 35" descr="escudo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scudo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97840"/>
                  </a:xfrm>
                  <a:prstGeom prst="rect">
                    <a:avLst/>
                  </a:prstGeom>
                  <a:noFill/>
                  <a:ln>
                    <a:noFill/>
                  </a:ln>
                </pic:spPr>
              </pic:pic>
            </a:graphicData>
          </a:graphic>
        </wp:anchor>
      </w:drawing>
    </w:r>
  </w:p>
  <w:p w:rsidR="00625F42" w:rsidRPr="00596FAB" w:rsidRDefault="0070427F" w:rsidP="00596FAB">
    <w:pPr>
      <w:pStyle w:val="Encabezado"/>
      <w:rPr>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15FF0"/>
    <w:multiLevelType w:val="hybridMultilevel"/>
    <w:tmpl w:val="6FBAA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CD276F"/>
    <w:multiLevelType w:val="hybridMultilevel"/>
    <w:tmpl w:val="09289B76"/>
    <w:lvl w:ilvl="0" w:tplc="B7EC47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7C689A"/>
    <w:multiLevelType w:val="hybridMultilevel"/>
    <w:tmpl w:val="BC86F9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2252B6"/>
    <w:multiLevelType w:val="hybridMultilevel"/>
    <w:tmpl w:val="D14E3E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5D1AB7"/>
    <w:multiLevelType w:val="multilevel"/>
    <w:tmpl w:val="F0EAD836"/>
    <w:lvl w:ilvl="0">
      <w:start w:val="1"/>
      <w:numFmt w:val="decimal"/>
      <w:pStyle w:val="Ttulo1"/>
      <w:lvlText w:val="%1."/>
      <w:lvlJc w:val="left"/>
      <w:pPr>
        <w:tabs>
          <w:tab w:val="num" w:pos="504"/>
        </w:tabs>
        <w:ind w:left="504" w:hanging="504"/>
      </w:pPr>
    </w:lvl>
    <w:lvl w:ilvl="1">
      <w:start w:val="1"/>
      <w:numFmt w:val="decimal"/>
      <w:pStyle w:val="Ttulo2"/>
      <w:lvlText w:val="%1.%2."/>
      <w:lvlJc w:val="left"/>
      <w:pPr>
        <w:tabs>
          <w:tab w:val="num" w:pos="720"/>
        </w:tabs>
        <w:ind w:left="576" w:hanging="576"/>
      </w:pPr>
    </w:lvl>
    <w:lvl w:ilvl="2">
      <w:start w:val="1"/>
      <w:numFmt w:val="decimal"/>
      <w:pStyle w:val="Ttulo3"/>
      <w:lvlText w:val="%1.%2.%3."/>
      <w:lvlJc w:val="left"/>
      <w:pPr>
        <w:tabs>
          <w:tab w:val="num" w:pos="1080"/>
        </w:tabs>
        <w:ind w:left="720" w:hanging="720"/>
      </w:pPr>
    </w:lvl>
    <w:lvl w:ilvl="3">
      <w:start w:val="1"/>
      <w:numFmt w:val="decimal"/>
      <w:pStyle w:val="Ttulo4"/>
      <w:lvlText w:val="%1.%2.%3.%4."/>
      <w:lvlJc w:val="left"/>
      <w:pPr>
        <w:tabs>
          <w:tab w:val="num" w:pos="1080"/>
        </w:tabs>
        <w:ind w:left="864" w:hanging="864"/>
      </w:pPr>
    </w:lvl>
    <w:lvl w:ilvl="4">
      <w:start w:val="1"/>
      <w:numFmt w:val="decimal"/>
      <w:pStyle w:val="Ttulo5"/>
      <w:lvlText w:val="%1.%2.%3.%4.%5."/>
      <w:lvlJc w:val="left"/>
      <w:pPr>
        <w:tabs>
          <w:tab w:val="num" w:pos="1440"/>
        </w:tabs>
        <w:ind w:left="1008" w:hanging="1008"/>
      </w:pPr>
    </w:lvl>
    <w:lvl w:ilvl="5">
      <w:start w:val="1"/>
      <w:numFmt w:val="decimal"/>
      <w:pStyle w:val="Ttulo6"/>
      <w:lvlText w:val="%1.%2.%3.%4.%5.%6."/>
      <w:lvlJc w:val="left"/>
      <w:pPr>
        <w:tabs>
          <w:tab w:val="num" w:pos="1800"/>
        </w:tabs>
        <w:ind w:left="1152" w:hanging="1152"/>
      </w:pPr>
    </w:lvl>
    <w:lvl w:ilvl="6">
      <w:start w:val="1"/>
      <w:numFmt w:val="decimal"/>
      <w:pStyle w:val="Ttulo7"/>
      <w:lvlText w:val="%1.%2.%3.%4.%5.%6.%7."/>
      <w:lvlJc w:val="left"/>
      <w:pPr>
        <w:tabs>
          <w:tab w:val="num" w:pos="1800"/>
        </w:tabs>
        <w:ind w:left="1296" w:hanging="1296"/>
      </w:pPr>
    </w:lvl>
    <w:lvl w:ilvl="7">
      <w:start w:val="1"/>
      <w:numFmt w:val="decimal"/>
      <w:pStyle w:val="Ttulo8"/>
      <w:lvlText w:val="%1.%2.%3.%4.%5.%6.%7.%8."/>
      <w:lvlJc w:val="left"/>
      <w:pPr>
        <w:tabs>
          <w:tab w:val="num" w:pos="2160"/>
        </w:tabs>
        <w:ind w:left="1440" w:hanging="1440"/>
      </w:pPr>
    </w:lvl>
    <w:lvl w:ilvl="8">
      <w:start w:val="1"/>
      <w:numFmt w:val="decimal"/>
      <w:pStyle w:val="Ttulo9"/>
      <w:lvlText w:val="%1.%2.%3.%4.%5.%6.%7.%8.%9."/>
      <w:lvlJc w:val="left"/>
      <w:pPr>
        <w:tabs>
          <w:tab w:val="num" w:pos="2520"/>
        </w:tabs>
        <w:ind w:left="1584" w:hanging="1584"/>
      </w:pPr>
    </w:lvl>
  </w:abstractNum>
  <w:abstractNum w:abstractNumId="5">
    <w:nsid w:val="728648B0"/>
    <w:multiLevelType w:val="hybridMultilevel"/>
    <w:tmpl w:val="8D5444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8564F"/>
    <w:rsid w:val="0003035F"/>
    <w:rsid w:val="000327D8"/>
    <w:rsid w:val="00062C4F"/>
    <w:rsid w:val="00091F63"/>
    <w:rsid w:val="000C570F"/>
    <w:rsid w:val="002559DC"/>
    <w:rsid w:val="0028564F"/>
    <w:rsid w:val="00290928"/>
    <w:rsid w:val="00407957"/>
    <w:rsid w:val="004C7AC2"/>
    <w:rsid w:val="00572B76"/>
    <w:rsid w:val="00615C09"/>
    <w:rsid w:val="006B136B"/>
    <w:rsid w:val="0070427F"/>
    <w:rsid w:val="007C5A30"/>
    <w:rsid w:val="007D5216"/>
    <w:rsid w:val="00840166"/>
    <w:rsid w:val="00853739"/>
    <w:rsid w:val="00857614"/>
    <w:rsid w:val="008D16B4"/>
    <w:rsid w:val="008E3B72"/>
    <w:rsid w:val="009001EE"/>
    <w:rsid w:val="009455C2"/>
    <w:rsid w:val="00962904"/>
    <w:rsid w:val="009825F0"/>
    <w:rsid w:val="009A0253"/>
    <w:rsid w:val="009F46E0"/>
    <w:rsid w:val="00A13C56"/>
    <w:rsid w:val="00A30BA4"/>
    <w:rsid w:val="00A35264"/>
    <w:rsid w:val="00A57947"/>
    <w:rsid w:val="00A77D63"/>
    <w:rsid w:val="00B1696F"/>
    <w:rsid w:val="00B47A27"/>
    <w:rsid w:val="00BC737C"/>
    <w:rsid w:val="00BD1079"/>
    <w:rsid w:val="00C86686"/>
    <w:rsid w:val="00CC21FF"/>
    <w:rsid w:val="00CE7872"/>
    <w:rsid w:val="00DB1D99"/>
    <w:rsid w:val="00DC6786"/>
    <w:rsid w:val="00F328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44D27A91-F426-49A8-B89A-0EC2ABA6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64F"/>
    <w:pPr>
      <w:spacing w:after="160" w:line="259" w:lineRule="auto"/>
    </w:pPr>
    <w:rPr>
      <w:lang w:val="es-CO"/>
    </w:rPr>
  </w:style>
  <w:style w:type="paragraph" w:styleId="Ttulo1">
    <w:name w:val="heading 1"/>
    <w:aliases w:val="Tabla Contenido 1,Head1,CAPITULO,Document Header1,Pregunta,H1"/>
    <w:basedOn w:val="Normal"/>
    <w:next w:val="Normal"/>
    <w:link w:val="Ttulo1Car"/>
    <w:qFormat/>
    <w:rsid w:val="00853739"/>
    <w:pPr>
      <w:keepNext/>
      <w:numPr>
        <w:numId w:val="3"/>
      </w:numPr>
      <w:spacing w:before="480" w:after="240" w:line="240" w:lineRule="auto"/>
      <w:outlineLvl w:val="0"/>
    </w:pPr>
    <w:rPr>
      <w:rFonts w:ascii="Times New Roman" w:eastAsia="Times New Roman" w:hAnsi="Times New Roman" w:cs="Times New Roman"/>
      <w:b/>
      <w:sz w:val="28"/>
      <w:szCs w:val="20"/>
      <w:lang w:val="en-GB" w:eastAsia="es-ES"/>
    </w:rPr>
  </w:style>
  <w:style w:type="paragraph" w:styleId="Ttulo2">
    <w:name w:val="heading 2"/>
    <w:aliases w:val="Heading 2 Hidden,heading 2,h2,TOC1,H2"/>
    <w:basedOn w:val="Normal"/>
    <w:next w:val="Normal"/>
    <w:link w:val="Ttulo2Car"/>
    <w:qFormat/>
    <w:rsid w:val="00853739"/>
    <w:pPr>
      <w:keepNext/>
      <w:numPr>
        <w:ilvl w:val="1"/>
        <w:numId w:val="3"/>
      </w:numPr>
      <w:spacing w:before="360" w:after="120" w:line="240" w:lineRule="auto"/>
      <w:outlineLvl w:val="1"/>
    </w:pPr>
    <w:rPr>
      <w:rFonts w:ascii="Times New Roman" w:eastAsia="Times New Roman" w:hAnsi="Times New Roman" w:cs="Times New Roman"/>
      <w:b/>
      <w:sz w:val="28"/>
      <w:szCs w:val="20"/>
      <w:lang w:val="es-ES_tradnl" w:eastAsia="es-ES"/>
    </w:rPr>
  </w:style>
  <w:style w:type="paragraph" w:styleId="Ttulo3">
    <w:name w:val="heading 3"/>
    <w:aliases w:val="Subhd App,Titulo 1,H3"/>
    <w:basedOn w:val="Normal"/>
    <w:next w:val="Normal"/>
    <w:link w:val="Ttulo3Car"/>
    <w:qFormat/>
    <w:rsid w:val="00853739"/>
    <w:pPr>
      <w:keepNext/>
      <w:numPr>
        <w:ilvl w:val="2"/>
        <w:numId w:val="3"/>
      </w:numPr>
      <w:spacing w:before="360" w:after="240" w:line="240" w:lineRule="auto"/>
      <w:outlineLvl w:val="2"/>
    </w:pPr>
    <w:rPr>
      <w:rFonts w:ascii="Times New Roman" w:eastAsia="Times New Roman" w:hAnsi="Times New Roman" w:cs="Times New Roman"/>
      <w:b/>
      <w:sz w:val="24"/>
      <w:szCs w:val="20"/>
      <w:lang w:val="es-ES_tradnl" w:eastAsia="es-ES"/>
    </w:rPr>
  </w:style>
  <w:style w:type="paragraph" w:styleId="Ttulo4">
    <w:name w:val="heading 4"/>
    <w:aliases w:val="Titulo2"/>
    <w:basedOn w:val="Normal"/>
    <w:next w:val="Normal"/>
    <w:link w:val="Ttulo4Car"/>
    <w:qFormat/>
    <w:rsid w:val="00853739"/>
    <w:pPr>
      <w:keepNext/>
      <w:numPr>
        <w:ilvl w:val="3"/>
        <w:numId w:val="3"/>
      </w:numPr>
      <w:spacing w:before="240" w:after="240" w:line="240" w:lineRule="auto"/>
      <w:outlineLvl w:val="3"/>
    </w:pPr>
    <w:rPr>
      <w:rFonts w:ascii="Times New Roman" w:eastAsia="Times New Roman" w:hAnsi="Times New Roman" w:cs="Times New Roman"/>
      <w:b/>
      <w:i/>
      <w:sz w:val="24"/>
      <w:szCs w:val="20"/>
      <w:lang w:val="es-ES_tradnl" w:eastAsia="es-ES"/>
    </w:rPr>
  </w:style>
  <w:style w:type="paragraph" w:styleId="Ttulo5">
    <w:name w:val="heading 5"/>
    <w:aliases w:val="Titulo 3"/>
    <w:basedOn w:val="Normal"/>
    <w:next w:val="Normal"/>
    <w:link w:val="Ttulo5Car"/>
    <w:autoRedefine/>
    <w:qFormat/>
    <w:rsid w:val="00853739"/>
    <w:pPr>
      <w:numPr>
        <w:ilvl w:val="4"/>
        <w:numId w:val="3"/>
      </w:numPr>
      <w:spacing w:before="120" w:after="120" w:line="240" w:lineRule="auto"/>
      <w:outlineLvl w:val="4"/>
    </w:pPr>
    <w:rPr>
      <w:rFonts w:ascii="Times New Roman" w:eastAsia="Times New Roman" w:hAnsi="Times New Roman" w:cs="Times New Roman"/>
      <w:i/>
      <w:sz w:val="24"/>
      <w:szCs w:val="20"/>
      <w:lang w:val="es-ES_tradnl" w:eastAsia="es-ES"/>
    </w:rPr>
  </w:style>
  <w:style w:type="paragraph" w:styleId="Ttulo6">
    <w:name w:val="heading 6"/>
    <w:basedOn w:val="Normal"/>
    <w:next w:val="Normal"/>
    <w:link w:val="Ttulo6Car"/>
    <w:qFormat/>
    <w:rsid w:val="00853739"/>
    <w:pPr>
      <w:numPr>
        <w:ilvl w:val="5"/>
        <w:numId w:val="3"/>
      </w:numPr>
      <w:spacing w:before="120" w:after="120" w:line="240" w:lineRule="auto"/>
      <w:outlineLvl w:val="5"/>
    </w:pPr>
    <w:rPr>
      <w:rFonts w:ascii="Times New Roman" w:eastAsia="Times New Roman" w:hAnsi="Times New Roman" w:cs="Times New Roman"/>
      <w:i/>
      <w:szCs w:val="20"/>
      <w:lang w:val="es-ES_tradnl" w:eastAsia="es-ES"/>
    </w:rPr>
  </w:style>
  <w:style w:type="paragraph" w:styleId="Ttulo7">
    <w:name w:val="heading 7"/>
    <w:basedOn w:val="Normal"/>
    <w:next w:val="Normal"/>
    <w:link w:val="Ttulo7Car"/>
    <w:qFormat/>
    <w:rsid w:val="00853739"/>
    <w:pPr>
      <w:numPr>
        <w:ilvl w:val="6"/>
        <w:numId w:val="3"/>
      </w:numPr>
      <w:spacing w:before="120" w:after="120" w:line="240" w:lineRule="auto"/>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853739"/>
    <w:pPr>
      <w:numPr>
        <w:ilvl w:val="7"/>
        <w:numId w:val="3"/>
      </w:numPr>
      <w:spacing w:before="120" w:after="120" w:line="240" w:lineRule="auto"/>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853739"/>
    <w:pPr>
      <w:numPr>
        <w:ilvl w:val="8"/>
        <w:numId w:val="3"/>
      </w:numPr>
      <w:spacing w:before="120" w:after="120" w:line="240" w:lineRule="auto"/>
      <w:outlineLvl w:val="8"/>
    </w:pPr>
    <w:rPr>
      <w:rFonts w:ascii="Arial" w:eastAsia="Times New Roman" w:hAnsi="Arial" w:cs="Times New Roman"/>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001EE"/>
    <w:rPr>
      <w:sz w:val="16"/>
      <w:szCs w:val="16"/>
    </w:rPr>
  </w:style>
  <w:style w:type="paragraph" w:styleId="Textocomentario">
    <w:name w:val="annotation text"/>
    <w:basedOn w:val="Normal"/>
    <w:link w:val="TextocomentarioCar"/>
    <w:uiPriority w:val="99"/>
    <w:semiHidden/>
    <w:unhideWhenUsed/>
    <w:rsid w:val="009001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001EE"/>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9001EE"/>
    <w:rPr>
      <w:b/>
      <w:bCs/>
    </w:rPr>
  </w:style>
  <w:style w:type="character" w:customStyle="1" w:styleId="AsuntodelcomentarioCar">
    <w:name w:val="Asunto del comentario Car"/>
    <w:basedOn w:val="TextocomentarioCar"/>
    <w:link w:val="Asuntodelcomentario"/>
    <w:uiPriority w:val="99"/>
    <w:semiHidden/>
    <w:rsid w:val="009001EE"/>
    <w:rPr>
      <w:b/>
      <w:bCs/>
      <w:sz w:val="20"/>
      <w:szCs w:val="20"/>
      <w:lang w:val="es-CO"/>
    </w:rPr>
  </w:style>
  <w:style w:type="paragraph" w:styleId="Textodeglobo">
    <w:name w:val="Balloon Text"/>
    <w:basedOn w:val="Normal"/>
    <w:link w:val="TextodegloboCar"/>
    <w:uiPriority w:val="99"/>
    <w:semiHidden/>
    <w:unhideWhenUsed/>
    <w:rsid w:val="009001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01EE"/>
    <w:rPr>
      <w:rFonts w:ascii="Tahoma" w:hAnsi="Tahoma" w:cs="Tahoma"/>
      <w:sz w:val="16"/>
      <w:szCs w:val="16"/>
      <w:lang w:val="es-CO"/>
    </w:rPr>
  </w:style>
  <w:style w:type="paragraph" w:styleId="Prrafodelista">
    <w:name w:val="List Paragraph"/>
    <w:basedOn w:val="Normal"/>
    <w:uiPriority w:val="34"/>
    <w:qFormat/>
    <w:rsid w:val="00A77D63"/>
    <w:pPr>
      <w:ind w:left="720"/>
      <w:contextualSpacing/>
    </w:pPr>
  </w:style>
  <w:style w:type="paragraph" w:styleId="Puesto">
    <w:name w:val="Title"/>
    <w:basedOn w:val="Normal"/>
    <w:link w:val="PuestoCar"/>
    <w:qFormat/>
    <w:rsid w:val="00853739"/>
    <w:pPr>
      <w:spacing w:before="120" w:after="120" w:line="240" w:lineRule="auto"/>
      <w:jc w:val="center"/>
    </w:pPr>
    <w:rPr>
      <w:rFonts w:ascii="Comic Sans MS" w:eastAsia="Times New Roman" w:hAnsi="Comic Sans MS" w:cs="Times New Roman"/>
      <w:b/>
      <w:sz w:val="20"/>
      <w:szCs w:val="20"/>
      <w:lang w:val="es-ES_tradnl" w:eastAsia="es-ES"/>
    </w:rPr>
  </w:style>
  <w:style w:type="character" w:customStyle="1" w:styleId="PuestoCar">
    <w:name w:val="Puesto Car"/>
    <w:basedOn w:val="Fuentedeprrafopredeter"/>
    <w:link w:val="Puesto"/>
    <w:rsid w:val="00853739"/>
    <w:rPr>
      <w:rFonts w:ascii="Comic Sans MS" w:eastAsia="Times New Roman" w:hAnsi="Comic Sans MS" w:cs="Times New Roman"/>
      <w:b/>
      <w:sz w:val="20"/>
      <w:szCs w:val="20"/>
      <w:lang w:val="es-ES_tradnl" w:eastAsia="es-ES"/>
    </w:rPr>
  </w:style>
  <w:style w:type="paragraph" w:styleId="Encabezado">
    <w:name w:val="header"/>
    <w:basedOn w:val="Normal"/>
    <w:link w:val="EncabezadoCar"/>
    <w:uiPriority w:val="99"/>
    <w:rsid w:val="00853739"/>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uiPriority w:val="99"/>
    <w:rsid w:val="00853739"/>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853739"/>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853739"/>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853739"/>
  </w:style>
  <w:style w:type="paragraph" w:styleId="TDC1">
    <w:name w:val="toc 1"/>
    <w:basedOn w:val="Normal"/>
    <w:next w:val="Normal"/>
    <w:autoRedefine/>
    <w:uiPriority w:val="39"/>
    <w:rsid w:val="00853739"/>
    <w:pPr>
      <w:spacing w:before="120" w:after="120" w:line="240" w:lineRule="auto"/>
    </w:pPr>
    <w:rPr>
      <w:rFonts w:ascii="Times New Roman" w:eastAsia="Times New Roman" w:hAnsi="Times New Roman" w:cs="Times New Roman"/>
      <w:b/>
      <w:caps/>
      <w:sz w:val="28"/>
      <w:szCs w:val="20"/>
      <w:lang w:val="es-ES_tradnl" w:eastAsia="es-ES"/>
    </w:rPr>
  </w:style>
  <w:style w:type="paragraph" w:styleId="TDC2">
    <w:name w:val="toc 2"/>
    <w:basedOn w:val="Normal"/>
    <w:next w:val="Normal"/>
    <w:autoRedefine/>
    <w:uiPriority w:val="39"/>
    <w:rsid w:val="00853739"/>
    <w:pPr>
      <w:spacing w:after="0" w:line="240" w:lineRule="auto"/>
      <w:ind w:left="198"/>
    </w:pPr>
    <w:rPr>
      <w:rFonts w:ascii="Times New Roman" w:eastAsia="Times New Roman" w:hAnsi="Times New Roman" w:cs="Times New Roman"/>
      <w:smallCaps/>
      <w:sz w:val="24"/>
      <w:szCs w:val="20"/>
      <w:lang w:val="es-ES_tradnl" w:eastAsia="es-ES"/>
    </w:rPr>
  </w:style>
  <w:style w:type="paragraph" w:customStyle="1" w:styleId="frontcopyright">
    <w:name w:val="front_copyright"/>
    <w:basedOn w:val="Normal"/>
    <w:rsid w:val="00853739"/>
    <w:pPr>
      <w:spacing w:after="0" w:line="240" w:lineRule="auto"/>
      <w:jc w:val="center"/>
    </w:pPr>
    <w:rPr>
      <w:rFonts w:ascii="Arial" w:eastAsia="Times New Roman" w:hAnsi="Arial" w:cs="Arial"/>
      <w:snapToGrid w:val="0"/>
      <w:color w:val="000000"/>
      <w:sz w:val="16"/>
      <w:szCs w:val="16"/>
      <w:lang w:eastAsia="ja-JP"/>
    </w:rPr>
  </w:style>
  <w:style w:type="character" w:customStyle="1" w:styleId="Ttulo1Car">
    <w:name w:val="Título 1 Car"/>
    <w:aliases w:val="Tabla Contenido 1 Car,Head1 Car,CAPITULO Car,Document Header1 Car,Pregunta Car,H1 Car"/>
    <w:basedOn w:val="Fuentedeprrafopredeter"/>
    <w:link w:val="Ttulo1"/>
    <w:rsid w:val="00853739"/>
    <w:rPr>
      <w:rFonts w:ascii="Times New Roman" w:eastAsia="Times New Roman" w:hAnsi="Times New Roman" w:cs="Times New Roman"/>
      <w:b/>
      <w:sz w:val="28"/>
      <w:szCs w:val="20"/>
      <w:lang w:val="en-GB" w:eastAsia="es-ES"/>
    </w:rPr>
  </w:style>
  <w:style w:type="character" w:customStyle="1" w:styleId="Ttulo2Car">
    <w:name w:val="Título 2 Car"/>
    <w:aliases w:val="Heading 2 Hidden Car,heading 2 Car,h2 Car,TOC1 Car,H2 Car"/>
    <w:basedOn w:val="Fuentedeprrafopredeter"/>
    <w:link w:val="Ttulo2"/>
    <w:rsid w:val="00853739"/>
    <w:rPr>
      <w:rFonts w:ascii="Times New Roman" w:eastAsia="Times New Roman" w:hAnsi="Times New Roman" w:cs="Times New Roman"/>
      <w:b/>
      <w:sz w:val="28"/>
      <w:szCs w:val="20"/>
      <w:lang w:val="es-ES_tradnl" w:eastAsia="es-ES"/>
    </w:rPr>
  </w:style>
  <w:style w:type="character" w:customStyle="1" w:styleId="Ttulo3Car">
    <w:name w:val="Título 3 Car"/>
    <w:aliases w:val="Subhd App Car,Titulo 1 Car,H3 Car"/>
    <w:basedOn w:val="Fuentedeprrafopredeter"/>
    <w:link w:val="Ttulo3"/>
    <w:rsid w:val="00853739"/>
    <w:rPr>
      <w:rFonts w:ascii="Times New Roman" w:eastAsia="Times New Roman" w:hAnsi="Times New Roman" w:cs="Times New Roman"/>
      <w:b/>
      <w:sz w:val="24"/>
      <w:szCs w:val="20"/>
      <w:lang w:val="es-ES_tradnl" w:eastAsia="es-ES"/>
    </w:rPr>
  </w:style>
  <w:style w:type="character" w:customStyle="1" w:styleId="Ttulo4Car">
    <w:name w:val="Título 4 Car"/>
    <w:aliases w:val="Titulo2 Car"/>
    <w:basedOn w:val="Fuentedeprrafopredeter"/>
    <w:link w:val="Ttulo4"/>
    <w:rsid w:val="00853739"/>
    <w:rPr>
      <w:rFonts w:ascii="Times New Roman" w:eastAsia="Times New Roman" w:hAnsi="Times New Roman" w:cs="Times New Roman"/>
      <w:b/>
      <w:i/>
      <w:sz w:val="24"/>
      <w:szCs w:val="20"/>
      <w:lang w:val="es-ES_tradnl" w:eastAsia="es-ES"/>
    </w:rPr>
  </w:style>
  <w:style w:type="character" w:customStyle="1" w:styleId="Ttulo5Car">
    <w:name w:val="Título 5 Car"/>
    <w:aliases w:val="Titulo 3 Car"/>
    <w:basedOn w:val="Fuentedeprrafopredeter"/>
    <w:link w:val="Ttulo5"/>
    <w:rsid w:val="00853739"/>
    <w:rPr>
      <w:rFonts w:ascii="Times New Roman" w:eastAsia="Times New Roman" w:hAnsi="Times New Roman" w:cs="Times New Roman"/>
      <w:i/>
      <w:sz w:val="24"/>
      <w:szCs w:val="20"/>
      <w:lang w:val="es-ES_tradnl" w:eastAsia="es-ES"/>
    </w:rPr>
  </w:style>
  <w:style w:type="character" w:customStyle="1" w:styleId="Ttulo6Car">
    <w:name w:val="Título 6 Car"/>
    <w:basedOn w:val="Fuentedeprrafopredeter"/>
    <w:link w:val="Ttulo6"/>
    <w:rsid w:val="00853739"/>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853739"/>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853739"/>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853739"/>
    <w:rPr>
      <w:rFonts w:ascii="Arial" w:eastAsia="Times New Roman" w:hAnsi="Arial" w:cs="Times New Roman"/>
      <w:b/>
      <w:i/>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12</Pages>
  <Words>2202</Words>
  <Characters>12113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Sirley Corredor</dc:creator>
  <cp:lastModifiedBy>JPOSADA</cp:lastModifiedBy>
  <cp:revision>16</cp:revision>
  <cp:lastPrinted>2014-07-21T20:40:00Z</cp:lastPrinted>
  <dcterms:created xsi:type="dcterms:W3CDTF">2014-07-21T18:20:00Z</dcterms:created>
  <dcterms:modified xsi:type="dcterms:W3CDTF">2015-11-12T22:38:00Z</dcterms:modified>
</cp:coreProperties>
</file>